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CE8" w:rsidRDefault="008A3CE8">
      <w:pPr>
        <w:pStyle w:val="newncpi0"/>
        <w:jc w:val="center"/>
        <w:rPr>
          <w:color w:val="000000"/>
        </w:rPr>
      </w:pPr>
      <w:r>
        <w:rPr>
          <w:color w:val="000000"/>
        </w:rPr>
        <w:t> </w:t>
      </w:r>
    </w:p>
    <w:p w:rsidR="008A3CE8" w:rsidRDefault="008A3CE8">
      <w:pPr>
        <w:pStyle w:val="newncpi0"/>
        <w:jc w:val="center"/>
        <w:rPr>
          <w:color w:val="000000"/>
        </w:rPr>
      </w:pPr>
      <w:bookmarkStart w:id="0" w:name="a2"/>
      <w:bookmarkEnd w:id="0"/>
      <w:r>
        <w:rPr>
          <w:rStyle w:val="name"/>
          <w:color w:val="000000"/>
        </w:rPr>
        <w:t>РЕШЕНИЕ </w:t>
      </w:r>
      <w:r>
        <w:rPr>
          <w:rStyle w:val="promulgator"/>
          <w:color w:val="000000"/>
        </w:rPr>
        <w:t>ПРУЖАНСКОГО РАЙОННОГО ИСПОЛНИТЕЛЬНОГО КОМИТЕТА</w:t>
      </w:r>
    </w:p>
    <w:p w:rsidR="008A3CE8" w:rsidRDefault="008A3CE8">
      <w:pPr>
        <w:pStyle w:val="newncpi"/>
        <w:ind w:firstLine="0"/>
        <w:jc w:val="center"/>
        <w:rPr>
          <w:color w:val="000000"/>
        </w:rPr>
      </w:pPr>
      <w:r>
        <w:rPr>
          <w:rStyle w:val="datepr"/>
          <w:color w:val="000000"/>
        </w:rPr>
        <w:t>18 июня 2021 г.</w:t>
      </w:r>
      <w:r>
        <w:rPr>
          <w:rStyle w:val="number"/>
          <w:color w:val="000000"/>
        </w:rPr>
        <w:t xml:space="preserve"> № 1127</w:t>
      </w:r>
    </w:p>
    <w:p w:rsidR="008A3CE8" w:rsidRDefault="008A3CE8">
      <w:pPr>
        <w:pStyle w:val="titlencpi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 массовых мероприятиях в Пружанском районе</w:t>
      </w:r>
    </w:p>
    <w:p w:rsidR="008A3CE8" w:rsidRDefault="008A3CE8">
      <w:pPr>
        <w:pStyle w:val="changei"/>
        <w:rPr>
          <w:color w:val="000000"/>
        </w:rPr>
      </w:pPr>
      <w:r>
        <w:rPr>
          <w:color w:val="000000"/>
        </w:rPr>
        <w:t>Изменения и дополнения:</w:t>
      </w:r>
    </w:p>
    <w:p w:rsidR="008A3CE8" w:rsidRDefault="008A3CE8">
      <w:pPr>
        <w:pStyle w:val="changeadd"/>
        <w:rPr>
          <w:color w:val="000000"/>
        </w:rPr>
      </w:pPr>
      <w:r>
        <w:rPr>
          <w:color w:val="000000"/>
        </w:rPr>
        <w:t>Решение Пружанского районного исполнительного комитета от 31 октября 2024 г. № 2438 (Национальный правовой Интернет-портал Республики Беларусь, 20.11.2024, 9/135369)</w:t>
      </w:r>
    </w:p>
    <w:p w:rsidR="008A3CE8" w:rsidRDefault="008A3CE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8A3CE8" w:rsidRDefault="008A3CE8">
      <w:pPr>
        <w:pStyle w:val="preamble"/>
        <w:rPr>
          <w:color w:val="000000"/>
        </w:rPr>
      </w:pPr>
      <w:r>
        <w:rPr>
          <w:color w:val="000000"/>
        </w:rPr>
        <w:t>На основании части второй, абзаца второго части третьей статьи 9 Закона Республики Беларусь от 30 декабря 1997 г. № 114-З «О массовых мероприятиях» Пружанский районный исполнительный комитет РЕШИЛ:</w:t>
      </w:r>
    </w:p>
    <w:p w:rsidR="008A3CE8" w:rsidRDefault="008A3CE8">
      <w:pPr>
        <w:pStyle w:val="point"/>
        <w:rPr>
          <w:color w:val="000000"/>
        </w:rPr>
      </w:pPr>
      <w:r>
        <w:rPr>
          <w:color w:val="000000"/>
        </w:rPr>
        <w:t>1. Определить в Пружанском районе:</w:t>
      </w:r>
    </w:p>
    <w:p w:rsidR="008A3CE8" w:rsidRDefault="008A3CE8">
      <w:pPr>
        <w:pStyle w:val="underpoint"/>
        <w:rPr>
          <w:color w:val="000000"/>
        </w:rPr>
      </w:pPr>
      <w:r>
        <w:rPr>
          <w:color w:val="000000"/>
        </w:rPr>
        <w:t>1.1. рекомендованные места для проведения массовых мероприятий*, за исключением уличных шествий и демонстраций, согласно приложению;</w:t>
      </w:r>
    </w:p>
    <w:p w:rsidR="008A3CE8" w:rsidRDefault="008A3CE8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8A3CE8" w:rsidRDefault="008A3CE8">
      <w:pPr>
        <w:pStyle w:val="snoski"/>
        <w:spacing w:after="240"/>
        <w:rPr>
          <w:color w:val="000000"/>
        </w:rPr>
      </w:pPr>
      <w:bookmarkStart w:id="1" w:name="a1"/>
      <w:bookmarkEnd w:id="1"/>
      <w:r>
        <w:rPr>
          <w:color w:val="000000"/>
        </w:rPr>
        <w:t>* Для целей настоящего решения термин «массовые мероприятия» используется в значении, определенном в абзаце втором статьи 2 Закона Республики Беларусь «О массовых мероприятиях».</w:t>
      </w:r>
    </w:p>
    <w:p w:rsidR="008A3CE8" w:rsidRDefault="008A3CE8">
      <w:pPr>
        <w:pStyle w:val="underpoint"/>
        <w:rPr>
          <w:color w:val="000000"/>
        </w:rPr>
      </w:pPr>
      <w:r>
        <w:rPr>
          <w:color w:val="000000"/>
        </w:rPr>
        <w:t>1.2. места, где проведение массовых мероприятий запрещается:</w:t>
      </w:r>
    </w:p>
    <w:p w:rsidR="008A3CE8" w:rsidRDefault="008A3CE8">
      <w:pPr>
        <w:pStyle w:val="newncpi"/>
        <w:rPr>
          <w:color w:val="000000"/>
        </w:rPr>
      </w:pPr>
      <w:r>
        <w:rPr>
          <w:color w:val="000000"/>
        </w:rPr>
        <w:t>на остановках общественного транспорта, перекрестках, пешеходных переходах, мостах;</w:t>
      </w:r>
    </w:p>
    <w:p w:rsidR="008A3CE8" w:rsidRDefault="008A3CE8">
      <w:pPr>
        <w:pStyle w:val="newncpi"/>
        <w:rPr>
          <w:color w:val="000000"/>
        </w:rPr>
      </w:pPr>
      <w:r>
        <w:rPr>
          <w:color w:val="000000"/>
        </w:rPr>
        <w:t>на расстоянии менее 50 метров от памятников архитектуры, истории, культуры, воинских захоронений;</w:t>
      </w:r>
    </w:p>
    <w:p w:rsidR="008A3CE8" w:rsidRDefault="008A3CE8">
      <w:pPr>
        <w:pStyle w:val="newncpi"/>
        <w:rPr>
          <w:color w:val="000000"/>
        </w:rPr>
      </w:pPr>
      <w:r>
        <w:rPr>
          <w:color w:val="000000"/>
        </w:rPr>
        <w:t>на территориях, отводимых под пляжи и для массового отдыха у воды;</w:t>
      </w:r>
    </w:p>
    <w:p w:rsidR="008A3CE8" w:rsidRDefault="008A3CE8">
      <w:pPr>
        <w:pStyle w:val="newncpi"/>
        <w:rPr>
          <w:color w:val="000000"/>
        </w:rPr>
      </w:pPr>
      <w:r>
        <w:rPr>
          <w:color w:val="000000"/>
        </w:rPr>
        <w:t>на территории ботанического памятника природы местного значения «Парк города Пружаны».</w:t>
      </w:r>
    </w:p>
    <w:p w:rsidR="008A3CE8" w:rsidRDefault="008A3CE8">
      <w:pPr>
        <w:pStyle w:val="point"/>
        <w:rPr>
          <w:color w:val="000000"/>
        </w:rPr>
      </w:pPr>
      <w:r>
        <w:rPr>
          <w:color w:val="000000"/>
        </w:rPr>
        <w:t>2. Признать утратившим силу решение Пружанского районного исполнительного комитета от 23 декабря 2014 г. № 2622 «О массовых мероприятиях в Пружанском районе».</w:t>
      </w:r>
    </w:p>
    <w:p w:rsidR="008A3CE8" w:rsidRDefault="008A3CE8">
      <w:pPr>
        <w:pStyle w:val="point"/>
        <w:rPr>
          <w:color w:val="000000"/>
        </w:rPr>
      </w:pPr>
      <w:r>
        <w:rPr>
          <w:color w:val="000000"/>
        </w:rPr>
        <w:t>3. Обнародовать (опубликовать) настоящее решение в газете «</w:t>
      </w:r>
      <w:proofErr w:type="spellStart"/>
      <w:r>
        <w:rPr>
          <w:color w:val="000000"/>
        </w:rPr>
        <w:t>Раённыя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будн</w:t>
      </w:r>
      <w:proofErr w:type="gramStart"/>
      <w:r>
        <w:rPr>
          <w:color w:val="000000"/>
        </w:rPr>
        <w:t>i</w:t>
      </w:r>
      <w:proofErr w:type="spellEnd"/>
      <w:proofErr w:type="gramEnd"/>
      <w:r>
        <w:rPr>
          <w:color w:val="000000"/>
        </w:rPr>
        <w:t>».</w:t>
      </w:r>
    </w:p>
    <w:p w:rsidR="008A3CE8" w:rsidRDefault="008A3CE8">
      <w:pPr>
        <w:pStyle w:val="point"/>
        <w:rPr>
          <w:color w:val="000000"/>
        </w:rPr>
      </w:pPr>
      <w:r>
        <w:rPr>
          <w:color w:val="000000"/>
        </w:rPr>
        <w:t>4. Настоящее решение вступает в силу после его официального опубликования.</w:t>
      </w:r>
    </w:p>
    <w:p w:rsidR="008A3CE8" w:rsidRDefault="008A3CE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406"/>
        <w:gridCol w:w="5406"/>
      </w:tblGrid>
      <w:tr w:rsidR="008A3CE8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A3CE8" w:rsidRDefault="008A3CE8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Председатель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A3CE8" w:rsidRDefault="008A3CE8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Ю.Ю.Бисун</w:t>
            </w:r>
            <w:proofErr w:type="spellEnd"/>
          </w:p>
        </w:tc>
      </w:tr>
      <w:tr w:rsidR="008A3CE8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A3CE8" w:rsidRDefault="008A3CE8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A3CE8" w:rsidRDefault="008A3CE8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A3CE8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A3CE8" w:rsidRDefault="008A3CE8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Управляющий делами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A3CE8" w:rsidRDefault="008A3CE8">
            <w:pPr>
              <w:pStyle w:val="newncpi0"/>
              <w:jc w:val="right"/>
              <w:rPr>
                <w:color w:val="000000"/>
              </w:rPr>
            </w:pPr>
            <w:r>
              <w:rPr>
                <w:rStyle w:val="pers"/>
                <w:color w:val="000000"/>
              </w:rPr>
              <w:t>И.А.Валентюк</w:t>
            </w:r>
          </w:p>
        </w:tc>
      </w:tr>
    </w:tbl>
    <w:p w:rsidR="008A3CE8" w:rsidRDefault="008A3CE8">
      <w:pPr>
        <w:pStyle w:val="newncpi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700"/>
        <w:gridCol w:w="3112"/>
      </w:tblGrid>
      <w:tr w:rsidR="008A3CE8"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3CE8" w:rsidRDefault="008A3CE8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3CE8" w:rsidRDefault="008A3CE8">
            <w:pPr>
              <w:pStyle w:val="append1"/>
              <w:rPr>
                <w:color w:val="000000"/>
              </w:rPr>
            </w:pPr>
            <w:bookmarkStart w:id="2" w:name="a4"/>
            <w:bookmarkEnd w:id="2"/>
            <w:r>
              <w:rPr>
                <w:color w:val="000000"/>
              </w:rPr>
              <w:t>Приложение</w:t>
            </w:r>
          </w:p>
          <w:p w:rsidR="008A3CE8" w:rsidRDefault="008A3CE8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решению</w:t>
            </w:r>
            <w:r>
              <w:rPr>
                <w:color w:val="000000"/>
              </w:rPr>
              <w:br/>
              <w:t>Пружанского районного</w:t>
            </w:r>
            <w:r>
              <w:rPr>
                <w:color w:val="000000"/>
              </w:rPr>
              <w:br/>
              <w:t>исполнительного комитета</w:t>
            </w:r>
            <w:r>
              <w:rPr>
                <w:color w:val="000000"/>
              </w:rPr>
              <w:br/>
            </w:r>
            <w:r>
              <w:rPr>
                <w:rStyle w:val="HTML"/>
                <w:shd w:val="clear" w:color="auto" w:fill="FFFFFF"/>
              </w:rPr>
              <w:t>18.06.2021 №</w:t>
            </w:r>
            <w:r>
              <w:rPr>
                <w:color w:val="000000"/>
              </w:rPr>
              <w:t> 1127</w:t>
            </w:r>
            <w:r>
              <w:rPr>
                <w:color w:val="000000"/>
              </w:rPr>
              <w:br/>
              <w:t>(в редакции решения</w:t>
            </w:r>
            <w:r>
              <w:rPr>
                <w:color w:val="000000"/>
              </w:rPr>
              <w:br/>
              <w:t>Пружанского районного</w:t>
            </w:r>
            <w:r>
              <w:rPr>
                <w:color w:val="000000"/>
              </w:rPr>
              <w:br/>
              <w:t>исполнительного комитета</w:t>
            </w:r>
            <w:r>
              <w:rPr>
                <w:color w:val="000000"/>
              </w:rPr>
              <w:br/>
              <w:t xml:space="preserve">31.10.2024 </w:t>
            </w:r>
            <w:r>
              <w:rPr>
                <w:rStyle w:val="HTML"/>
                <w:shd w:val="clear" w:color="auto" w:fill="FFFFFF"/>
              </w:rPr>
              <w:t>№</w:t>
            </w:r>
            <w:r>
              <w:rPr>
                <w:color w:val="000000"/>
              </w:rPr>
              <w:t> </w:t>
            </w:r>
            <w:r>
              <w:rPr>
                <w:rStyle w:val="HTML"/>
                <w:shd w:val="clear" w:color="auto" w:fill="FFFFFF"/>
              </w:rPr>
              <w:t>2438</w:t>
            </w:r>
            <w:r>
              <w:rPr>
                <w:color w:val="000000"/>
              </w:rPr>
              <w:t xml:space="preserve">) </w:t>
            </w:r>
          </w:p>
        </w:tc>
      </w:tr>
    </w:tbl>
    <w:p w:rsidR="008A3CE8" w:rsidRDefault="008A3CE8">
      <w:pPr>
        <w:pStyle w:val="titlep"/>
        <w:jc w:val="left"/>
        <w:rPr>
          <w:color w:val="000000"/>
        </w:rPr>
      </w:pPr>
      <w:r>
        <w:rPr>
          <w:color w:val="000000"/>
        </w:rPr>
        <w:t>РЕКОМЕНДОВАННЫЕ МЕСТА</w:t>
      </w:r>
      <w:r>
        <w:rPr>
          <w:color w:val="000000"/>
        </w:rPr>
        <w:br/>
        <w:t>для проведения массовых мероприятий, за исключением уличных шествий и демонстраций</w:t>
      </w:r>
    </w:p>
    <w:p w:rsidR="008A3CE8" w:rsidRDefault="008A3CE8">
      <w:pPr>
        <w:pStyle w:val="point"/>
        <w:rPr>
          <w:color w:val="000000"/>
        </w:rPr>
      </w:pPr>
      <w:r>
        <w:rPr>
          <w:color w:val="000000"/>
        </w:rPr>
        <w:t>1. Городской стадион «</w:t>
      </w:r>
      <w:proofErr w:type="spellStart"/>
      <w:r>
        <w:rPr>
          <w:color w:val="000000"/>
        </w:rPr>
        <w:t>Мухавец</w:t>
      </w:r>
      <w:proofErr w:type="spellEnd"/>
      <w:r>
        <w:rPr>
          <w:color w:val="000000"/>
        </w:rPr>
        <w:t>» по ул. </w:t>
      </w:r>
      <w:proofErr w:type="gramStart"/>
      <w:r>
        <w:rPr>
          <w:color w:val="000000"/>
        </w:rPr>
        <w:t>Парковой</w:t>
      </w:r>
      <w:proofErr w:type="gramEnd"/>
      <w:r>
        <w:rPr>
          <w:color w:val="000000"/>
        </w:rPr>
        <w:t xml:space="preserve"> в г. Пружаны.</w:t>
      </w:r>
    </w:p>
    <w:p w:rsidR="008A3CE8" w:rsidRDefault="008A3CE8">
      <w:pPr>
        <w:pStyle w:val="point"/>
        <w:rPr>
          <w:color w:val="000000"/>
        </w:rPr>
      </w:pPr>
      <w:r>
        <w:rPr>
          <w:color w:val="000000"/>
        </w:rPr>
        <w:t>2. Территория государственного учреждения культуры «</w:t>
      </w:r>
      <w:proofErr w:type="spellStart"/>
      <w:r>
        <w:rPr>
          <w:color w:val="000000"/>
        </w:rPr>
        <w:t>Ружанский</w:t>
      </w:r>
      <w:proofErr w:type="spellEnd"/>
      <w:r>
        <w:rPr>
          <w:color w:val="000000"/>
        </w:rPr>
        <w:t xml:space="preserve"> дворцовый комплекс рода </w:t>
      </w:r>
      <w:proofErr w:type="spellStart"/>
      <w:r>
        <w:rPr>
          <w:color w:val="000000"/>
        </w:rPr>
        <w:t>Сапег</w:t>
      </w:r>
      <w:proofErr w:type="spellEnd"/>
      <w:r>
        <w:rPr>
          <w:color w:val="000000"/>
        </w:rPr>
        <w:t>».</w:t>
      </w:r>
    </w:p>
    <w:p w:rsidR="008A3CE8" w:rsidRDefault="008A3CE8">
      <w:pPr>
        <w:pStyle w:val="point"/>
        <w:rPr>
          <w:color w:val="000000"/>
        </w:rPr>
      </w:pPr>
      <w:r>
        <w:rPr>
          <w:color w:val="000000"/>
        </w:rPr>
        <w:t>3. Площадь Фимина в </w:t>
      </w:r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>.п. Шерешево Шерешевского сельсовета.</w:t>
      </w:r>
    </w:p>
    <w:p w:rsidR="008A3CE8" w:rsidRDefault="008A3CE8">
      <w:pPr>
        <w:pStyle w:val="newncpi"/>
        <w:rPr>
          <w:color w:val="000000"/>
        </w:rPr>
      </w:pPr>
      <w:r>
        <w:rPr>
          <w:color w:val="000000"/>
        </w:rPr>
        <w:t> </w:t>
      </w:r>
    </w:p>
    <w:sectPr w:rsidR="008A3CE8" w:rsidSect="008A3CE8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3CE8"/>
    <w:rsid w:val="003450DB"/>
    <w:rsid w:val="00435EBC"/>
    <w:rsid w:val="008A3CE8"/>
    <w:rsid w:val="00F21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E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sid w:val="008A3CE8"/>
    <w:rPr>
      <w:color w:val="000000"/>
      <w:shd w:val="clear" w:color="auto" w:fill="FFFF00"/>
    </w:rPr>
  </w:style>
  <w:style w:type="paragraph" w:customStyle="1" w:styleId="titlencpi">
    <w:name w:val="titlencpi"/>
    <w:basedOn w:val="a"/>
    <w:rsid w:val="008A3CE8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">
    <w:name w:val="titlep"/>
    <w:basedOn w:val="a"/>
    <w:rsid w:val="008A3CE8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rsid w:val="008A3CE8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rsid w:val="008A3CE8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rsid w:val="008A3CE8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rsid w:val="008A3CE8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8A3CE8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8A3CE8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rsid w:val="008A3CE8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rsid w:val="008A3CE8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rsid w:val="008A3CE8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rsid w:val="008A3CE8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8A3CE8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8A3CE8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8A3CE8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8A3CE8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8A3CE8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8A3CE8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8A3CE8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322</Words>
  <Characters>1838</Characters>
  <Application>Microsoft Office Word</Application>
  <DocSecurity>0</DocSecurity>
  <Lines>15</Lines>
  <Paragraphs>4</Paragraphs>
  <ScaleCrop>false</ScaleCrop>
  <Company>Grizli777</Company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Агапова М.М.</dc:creator>
  <cp:lastModifiedBy>k</cp:lastModifiedBy>
  <cp:revision>2</cp:revision>
  <dcterms:created xsi:type="dcterms:W3CDTF">2024-12-20T08:15:00Z</dcterms:created>
  <dcterms:modified xsi:type="dcterms:W3CDTF">2024-12-20T08:15:00Z</dcterms:modified>
</cp:coreProperties>
</file>