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C9E02" w14:textId="77777777" w:rsidR="00C635E4" w:rsidRDefault="00C635E4" w:rsidP="000947BD">
      <w:pPr>
        <w:shd w:val="clear" w:color="auto" w:fill="FFFFFF"/>
        <w:spacing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caps/>
          <w:color w:val="424242"/>
          <w:kern w:val="36"/>
          <w:sz w:val="48"/>
          <w:szCs w:val="48"/>
          <w:lang w:eastAsia="ru-RU"/>
        </w:rPr>
      </w:pPr>
      <w:r w:rsidRPr="00C635E4">
        <w:rPr>
          <w:rFonts w:ascii="Arial" w:eastAsia="Times New Roman" w:hAnsi="Arial" w:cs="Arial"/>
          <w:b/>
          <w:bCs/>
          <w:caps/>
          <w:color w:val="424242"/>
          <w:kern w:val="36"/>
          <w:sz w:val="48"/>
          <w:szCs w:val="48"/>
          <w:lang w:eastAsia="ru-RU"/>
        </w:rPr>
        <w:t>Правовая основа деятельности районного Совета депутатов</w:t>
      </w:r>
    </w:p>
    <w:p w14:paraId="2493BF0E" w14:textId="36ED1B78" w:rsidR="000947BD" w:rsidRPr="00C635E4" w:rsidRDefault="000947BD" w:rsidP="000947BD">
      <w:pPr>
        <w:shd w:val="clear" w:color="auto" w:fill="FFFFFF"/>
        <w:spacing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caps/>
          <w:color w:val="424242"/>
          <w:kern w:val="36"/>
          <w:sz w:val="48"/>
          <w:szCs w:val="48"/>
          <w:lang w:eastAsia="ru-RU"/>
        </w:rPr>
      </w:pPr>
    </w:p>
    <w:p w14:paraId="63568ED0" w14:textId="77777777" w:rsidR="00C635E4" w:rsidRPr="00C635E4" w:rsidRDefault="00C635E4" w:rsidP="000947B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C635E4">
        <w:rPr>
          <w:rFonts w:ascii="Arial" w:eastAsia="Times New Roman" w:hAnsi="Arial" w:cs="Arial"/>
          <w:sz w:val="26"/>
          <w:szCs w:val="26"/>
          <w:lang w:eastAsia="ru-RU"/>
        </w:rPr>
        <w:t xml:space="preserve">Пружанский районный </w:t>
      </w:r>
      <w:proofErr w:type="gramStart"/>
      <w:r w:rsidRPr="00C635E4">
        <w:rPr>
          <w:rFonts w:ascii="Arial" w:eastAsia="Times New Roman" w:hAnsi="Arial" w:cs="Arial"/>
          <w:sz w:val="26"/>
          <w:szCs w:val="26"/>
          <w:lang w:eastAsia="ru-RU"/>
        </w:rPr>
        <w:t>Совет  депутатов</w:t>
      </w:r>
      <w:proofErr w:type="gramEnd"/>
      <w:r w:rsidRPr="00C635E4">
        <w:rPr>
          <w:rFonts w:ascii="Arial" w:eastAsia="Times New Roman" w:hAnsi="Arial" w:cs="Arial"/>
          <w:sz w:val="26"/>
          <w:szCs w:val="26"/>
          <w:lang w:eastAsia="ru-RU"/>
        </w:rPr>
        <w:t xml:space="preserve"> (далее - Совет) является представительным государственным органом и основным </w:t>
      </w:r>
      <w:proofErr w:type="gramStart"/>
      <w:r w:rsidRPr="00C635E4">
        <w:rPr>
          <w:rFonts w:ascii="Arial" w:eastAsia="Times New Roman" w:hAnsi="Arial" w:cs="Arial"/>
          <w:sz w:val="26"/>
          <w:szCs w:val="26"/>
          <w:lang w:eastAsia="ru-RU"/>
        </w:rPr>
        <w:t>звеном  системы</w:t>
      </w:r>
      <w:proofErr w:type="gramEnd"/>
      <w:r w:rsidRPr="00C635E4">
        <w:rPr>
          <w:rFonts w:ascii="Arial" w:eastAsia="Times New Roman" w:hAnsi="Arial" w:cs="Arial"/>
          <w:sz w:val="26"/>
          <w:szCs w:val="26"/>
          <w:lang w:eastAsia="ru-RU"/>
        </w:rPr>
        <w:t xml:space="preserve"> местного самоуправления на территории Пружанского района. Он состоит из депутатов, избранных в 29 избирательных округах района в соответствии с избирательным законодательством Республики Беларусь.</w:t>
      </w:r>
    </w:p>
    <w:p w14:paraId="0AB1A479" w14:textId="77777777" w:rsidR="00C635E4" w:rsidRPr="00C635E4" w:rsidRDefault="00C635E4" w:rsidP="000947B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C635E4">
        <w:rPr>
          <w:rFonts w:ascii="Arial" w:eastAsia="Times New Roman" w:hAnsi="Arial" w:cs="Arial"/>
          <w:sz w:val="26"/>
          <w:szCs w:val="26"/>
          <w:lang w:eastAsia="ru-RU"/>
        </w:rPr>
        <w:t>Совет является юридическим лицом.</w:t>
      </w:r>
    </w:p>
    <w:p w14:paraId="5BFF6071" w14:textId="77777777" w:rsidR="00C635E4" w:rsidRPr="00C635E4" w:rsidRDefault="00C635E4" w:rsidP="000947B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C635E4">
        <w:rPr>
          <w:rFonts w:ascii="Arial" w:eastAsia="Times New Roman" w:hAnsi="Arial" w:cs="Arial"/>
          <w:sz w:val="26"/>
          <w:szCs w:val="26"/>
          <w:lang w:eastAsia="ru-RU"/>
        </w:rPr>
        <w:t>Совет руководствуется Конституцией Республики Беларусь, законами Республики Беларусь, актами Президента Республики Беларусь, настоящим Регламентом и строит свою работу на основе текущих планов, утвержденных Советом.</w:t>
      </w:r>
    </w:p>
    <w:p w14:paraId="6F23A883" w14:textId="77777777" w:rsidR="00C635E4" w:rsidRPr="00C635E4" w:rsidRDefault="00C635E4" w:rsidP="000947B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C635E4">
        <w:rPr>
          <w:rFonts w:ascii="Arial" w:eastAsia="Times New Roman" w:hAnsi="Arial" w:cs="Arial"/>
          <w:sz w:val="26"/>
          <w:szCs w:val="26"/>
          <w:lang w:eastAsia="ru-RU"/>
        </w:rPr>
        <w:t>Совет в своей деятельности исходит из интересов жителей Пружанского района и общегосударственных интересов, участвует в обсуждении вопросов районного значения, затрагивающих интересы жителей района, вносит по ним свои предложения в вышестоящие органы.</w:t>
      </w:r>
    </w:p>
    <w:p w14:paraId="4604A526" w14:textId="77777777" w:rsidR="00C635E4" w:rsidRPr="00C635E4" w:rsidRDefault="00C635E4" w:rsidP="000947B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C635E4">
        <w:rPr>
          <w:rFonts w:ascii="Arial" w:eastAsia="Times New Roman" w:hAnsi="Arial" w:cs="Arial"/>
          <w:sz w:val="26"/>
          <w:szCs w:val="26"/>
          <w:lang w:eastAsia="ru-RU"/>
        </w:rPr>
        <w:t>Проводит в жизнь решения вышестоящих государственных органов, собственные решения, координирует деятельность нижестоящих Советов депутатов на территории района.</w:t>
      </w:r>
    </w:p>
    <w:p w14:paraId="3B406A83" w14:textId="77777777" w:rsidR="00C635E4" w:rsidRPr="00C635E4" w:rsidRDefault="00C635E4" w:rsidP="000947B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C635E4">
        <w:rPr>
          <w:rFonts w:ascii="Arial" w:eastAsia="Times New Roman" w:hAnsi="Arial" w:cs="Arial"/>
          <w:sz w:val="26"/>
          <w:szCs w:val="26"/>
          <w:lang w:eastAsia="ru-RU"/>
        </w:rPr>
        <w:t>Полномочия Совета начинаются со дня открытия первой после выборов сессии Совета  и сохраняются до открытия первой сессии Совета нового созыва и определены Законом Республики Беларусь «О местном управлении и самоуправлении в Республике Беларусь».</w:t>
      </w:r>
    </w:p>
    <w:p w14:paraId="3142F6E9" w14:textId="77777777" w:rsidR="00C635E4" w:rsidRPr="00C635E4" w:rsidRDefault="00C635E4" w:rsidP="000947B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C635E4">
        <w:rPr>
          <w:rFonts w:ascii="Arial" w:eastAsia="Times New Roman" w:hAnsi="Arial" w:cs="Arial"/>
          <w:sz w:val="26"/>
          <w:szCs w:val="26"/>
          <w:lang w:eastAsia="ru-RU"/>
        </w:rPr>
        <w:t>Деятельность Совета основывается на коллективном, гласном обсуждении и решении вопросов, законности, ответственности и подотчетности создаваемых Советом органов, избираемых, назначаемых или утверждаемых должностных лиц, постоянном учете общественного мнения, подотчетности Совета населению.</w:t>
      </w:r>
    </w:p>
    <w:p w14:paraId="710721E2" w14:textId="77777777" w:rsidR="00C635E4" w:rsidRPr="00C635E4" w:rsidRDefault="00C635E4" w:rsidP="000947B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C635E4">
        <w:rPr>
          <w:rFonts w:ascii="Arial" w:eastAsia="Times New Roman" w:hAnsi="Arial" w:cs="Arial"/>
          <w:sz w:val="26"/>
          <w:szCs w:val="26"/>
          <w:lang w:eastAsia="ru-RU"/>
        </w:rPr>
        <w:t>Совет осуществляет свою деятельность через сессии, работу президиума Совета, постоянных и временных комиссий на основе перспективного плана работы, утверждаемого Советом на год, а также путем реализации депутатами своих полномочий в порядке, установленном законодательством Республики Беларусь.</w:t>
      </w:r>
    </w:p>
    <w:p w14:paraId="39ABC1C1" w14:textId="77777777" w:rsidR="00C635E4" w:rsidRPr="00C635E4" w:rsidRDefault="00C635E4" w:rsidP="000947B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C635E4">
        <w:rPr>
          <w:rFonts w:ascii="Arial" w:eastAsia="Times New Roman" w:hAnsi="Arial" w:cs="Arial"/>
          <w:sz w:val="26"/>
          <w:szCs w:val="26"/>
          <w:lang w:eastAsia="ru-RU"/>
        </w:rPr>
        <w:t xml:space="preserve">Депутат Совета осуществляет свои полномочия без отрыва от трудовой (служебной) деятельности, кроме председателя Совета, и пользуется </w:t>
      </w:r>
      <w:r w:rsidRPr="00C635E4">
        <w:rPr>
          <w:rFonts w:ascii="Arial" w:eastAsia="Times New Roman" w:hAnsi="Arial" w:cs="Arial"/>
          <w:sz w:val="26"/>
          <w:szCs w:val="26"/>
          <w:lang w:eastAsia="ru-RU"/>
        </w:rPr>
        <w:lastRenderedPageBreak/>
        <w:t>соответствующими гарантиями, предусмотренными Законом Республики Беларусь «О статусе депутата местного Совета депутатов» и другими актами законодательства Республики Беларусь.</w:t>
      </w:r>
    </w:p>
    <w:p w14:paraId="0D34DD43" w14:textId="77777777" w:rsidR="00C635E4" w:rsidRPr="00C635E4" w:rsidRDefault="00C635E4" w:rsidP="00C635E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hyperlink r:id="rId4" w:history="1">
        <w:r w:rsidRPr="00C635E4">
          <w:rPr>
            <w:rFonts w:ascii="Arial" w:eastAsia="Times New Roman" w:hAnsi="Arial" w:cs="Arial"/>
            <w:color w:val="1A6B9F"/>
            <w:sz w:val="26"/>
            <w:szCs w:val="26"/>
            <w:u w:val="single"/>
            <w:lang w:eastAsia="ru-RU"/>
          </w:rPr>
          <w:t>Закон Республики Беларусь "О местном управлении и самоуправлении в Республике Беларусь"</w:t>
        </w:r>
      </w:hyperlink>
    </w:p>
    <w:p w14:paraId="40190624" w14:textId="77777777" w:rsidR="00C635E4" w:rsidRPr="00C635E4" w:rsidRDefault="00C635E4" w:rsidP="00C635E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hyperlink r:id="rId5" w:history="1">
        <w:r w:rsidRPr="00C635E4">
          <w:rPr>
            <w:rFonts w:ascii="Arial" w:eastAsia="Times New Roman" w:hAnsi="Arial" w:cs="Arial"/>
            <w:color w:val="1A6B9F"/>
            <w:sz w:val="26"/>
            <w:szCs w:val="26"/>
            <w:u w:val="single"/>
            <w:lang w:eastAsia="ru-RU"/>
          </w:rPr>
          <w:t>Закон Республики Беларусь "О статусе депутата местного Совета депутатов"</w:t>
        </w:r>
      </w:hyperlink>
    </w:p>
    <w:p w14:paraId="1B0D72C4" w14:textId="275A6BA8" w:rsidR="00397153" w:rsidRDefault="00397153"/>
    <w:sectPr w:rsidR="00227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35E4"/>
    <w:rsid w:val="000947BD"/>
    <w:rsid w:val="00180248"/>
    <w:rsid w:val="001F295E"/>
    <w:rsid w:val="00C635E4"/>
    <w:rsid w:val="00D21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DE157"/>
  <w15:docId w15:val="{633A663F-8978-4E30-B4A3-DC17DBC80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635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35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635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635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08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ravo.by/main.aspx?guid=3871&amp;p0=v19201547&amp;p2=%7bNRPA%7d" TargetMode="External"/><Relationship Id="rId4" Type="http://schemas.openxmlformats.org/officeDocument/2006/relationships/hyperlink" Target="http://www.pravo.by/main.aspx?guid=3871&amp;p0=H11000108&amp;p2=%7bNRPA%7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375</Words>
  <Characters>2139</Characters>
  <Application>Microsoft Office Word</Application>
  <DocSecurity>0</DocSecurity>
  <Lines>17</Lines>
  <Paragraphs>5</Paragraphs>
  <ScaleCrop>false</ScaleCrop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Андрусевич А.С.</cp:lastModifiedBy>
  <cp:revision>2</cp:revision>
  <dcterms:created xsi:type="dcterms:W3CDTF">2026-09-07T08:53:00Z</dcterms:created>
  <dcterms:modified xsi:type="dcterms:W3CDTF">2026-09-08T07:38:00Z</dcterms:modified>
</cp:coreProperties>
</file>