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2D" w:rsidRDefault="0048302D" w:rsidP="0048302D">
      <w:pPr>
        <w:pStyle w:val="newstext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br/>
      </w:r>
      <w:bookmarkStart w:id="0" w:name="_GoBack"/>
      <w:bookmarkEnd w:id="0"/>
      <w:r>
        <w:rPr>
          <w:rFonts w:ascii="Arial" w:hAnsi="Arial" w:cs="Arial"/>
          <w:color w:val="424242"/>
          <w:sz w:val="26"/>
          <w:szCs w:val="26"/>
        </w:rPr>
        <w:fldChar w:fldCharType="begin"/>
      </w:r>
      <w:r>
        <w:rPr>
          <w:rFonts w:ascii="Arial" w:hAnsi="Arial" w:cs="Arial"/>
          <w:color w:val="424242"/>
          <w:sz w:val="26"/>
          <w:szCs w:val="26"/>
        </w:rPr>
        <w:instrText xml:space="preserve"> HYPERLINK "https://pravo.by/document/?guid=3871&amp;p0=H11300053" </w:instrText>
      </w:r>
      <w:r>
        <w:rPr>
          <w:rFonts w:ascii="Arial" w:hAnsi="Arial" w:cs="Arial"/>
          <w:color w:val="424242"/>
          <w:sz w:val="26"/>
          <w:szCs w:val="26"/>
        </w:rPr>
        <w:fldChar w:fldCharType="separate"/>
      </w:r>
      <w:r>
        <w:rPr>
          <w:rStyle w:val="a3"/>
          <w:rFonts w:ascii="Arial" w:hAnsi="Arial" w:cs="Arial"/>
          <w:color w:val="1A6B9F"/>
          <w:sz w:val="26"/>
          <w:szCs w:val="26"/>
          <w:shd w:val="clear" w:color="auto" w:fill="FFFFFF"/>
        </w:rPr>
        <w:t>Закон Республики Беларусь от 12 июля 2013 г. N 53-З "Об инвестициях"</w:t>
      </w:r>
      <w:r>
        <w:rPr>
          <w:rFonts w:ascii="Arial" w:hAnsi="Arial" w:cs="Arial"/>
          <w:color w:val="424242"/>
          <w:sz w:val="26"/>
          <w:szCs w:val="26"/>
        </w:rPr>
        <w:fldChar w:fldCharType="end"/>
      </w:r>
    </w:p>
    <w:p w:rsidR="0048302D" w:rsidRDefault="0048302D" w:rsidP="0048302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sz w:val="26"/>
          <w:szCs w:val="26"/>
        </w:rPr>
      </w:pPr>
      <w:hyperlink r:id="rId5" w:history="1">
        <w:r>
          <w:rPr>
            <w:rStyle w:val="a3"/>
            <w:rFonts w:ascii="Arial" w:hAnsi="Arial" w:cs="Arial"/>
            <w:color w:val="790015"/>
            <w:sz w:val="26"/>
            <w:szCs w:val="26"/>
          </w:rPr>
          <w:t>Декрет Президента Республики Беларусь от 6 августа 2009 г. N 10 «О создании дополнительных условий для инвестиционной деятельности в Республике Беларусь»</w:t>
        </w:r>
      </w:hyperlink>
    </w:p>
    <w:p w:rsidR="0048302D" w:rsidRDefault="0048302D" w:rsidP="0048302D">
      <w:pPr>
        <w:pStyle w:val="a4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hyperlink r:id="rId6" w:history="1">
        <w:r>
          <w:rPr>
            <w:rStyle w:val="a3"/>
            <w:rFonts w:ascii="Arial" w:hAnsi="Arial" w:cs="Arial"/>
            <w:color w:val="1A6B9F"/>
            <w:sz w:val="26"/>
            <w:szCs w:val="26"/>
          </w:rPr>
          <w:t>Декрет Президента Республики Беларусь от 7 мая 2012 г. №6 "О стимулировании предпринимательской деятельности на территории средних, малых городских поселений, сельской местности"</w:t>
        </w:r>
      </w:hyperlink>
    </w:p>
    <w:p w:rsidR="0048302D" w:rsidRDefault="0048302D" w:rsidP="0048302D">
      <w:pPr>
        <w:pStyle w:val="a4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hyperlink r:id="rId7" w:history="1">
        <w:r>
          <w:rPr>
            <w:rStyle w:val="a3"/>
            <w:rFonts w:ascii="Arial" w:hAnsi="Arial" w:cs="Arial"/>
            <w:color w:val="1A6B9F"/>
            <w:sz w:val="26"/>
            <w:szCs w:val="26"/>
          </w:rPr>
          <w:t>Указ Президента Республики Беларусь N 413 от 6 августа 2009 г. "О предоставлении физическим и юридическим лицам полномочий на представление интересов Республики Беларусь по вопросам привлечения инвестиций в Республику Беларусь"</w:t>
        </w:r>
      </w:hyperlink>
    </w:p>
    <w:p w:rsidR="0048302D" w:rsidRDefault="0048302D" w:rsidP="0048302D">
      <w:pPr>
        <w:pStyle w:val="a4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hyperlink r:id="rId8" w:history="1">
        <w:r>
          <w:rPr>
            <w:rStyle w:val="a3"/>
            <w:rFonts w:ascii="Arial" w:hAnsi="Arial" w:cs="Arial"/>
            <w:color w:val="1A6B9F"/>
            <w:sz w:val="26"/>
            <w:szCs w:val="26"/>
          </w:rPr>
          <w:t>Постановление Совета Министров Республики Беларусь от 19.07.2016 № 563 "О мерах по реализации Декрета Президента Республики Беларусь от 6 августа 2009 г. № 10"</w:t>
        </w:r>
      </w:hyperlink>
    </w:p>
    <w:p w:rsidR="0048302D" w:rsidRDefault="0048302D" w:rsidP="0048302D">
      <w:pPr>
        <w:pStyle w:val="a4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hyperlink r:id="rId9" w:history="1">
        <w:r>
          <w:rPr>
            <w:rStyle w:val="a3"/>
            <w:rFonts w:ascii="Arial" w:hAnsi="Arial" w:cs="Arial"/>
            <w:color w:val="790015"/>
            <w:sz w:val="26"/>
            <w:szCs w:val="26"/>
          </w:rPr>
          <w:t>Постановление Совета Министров Республики Беларусь от 12 мая 2016 г. № 372 «О приоритетных видах деятельности (секторах экономики) для осуществления инвестиций и признании утратившим силу постановления Совета Министров Республики Беларусь от 26 февраля 2014 Г. № 197»</w:t>
        </w:r>
      </w:hyperlink>
    </w:p>
    <w:p w:rsidR="0048302D" w:rsidRDefault="0048302D" w:rsidP="0048302D">
      <w:pPr>
        <w:pStyle w:val="a4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hyperlink r:id="rId10" w:history="1">
        <w:r>
          <w:rPr>
            <w:rStyle w:val="a3"/>
            <w:rFonts w:ascii="Arial" w:hAnsi="Arial" w:cs="Arial"/>
            <w:color w:val="1A6B9F"/>
            <w:sz w:val="26"/>
            <w:szCs w:val="26"/>
          </w:rPr>
          <w:t>Постановление Совета Министров Республики Беларусь от 14.02. 2012 г. № 146 «Об утверждении Положения о досудебном урегулировании споров (разногласий), связанных с осуществлением инвестиций»</w:t>
        </w:r>
      </w:hyperlink>
    </w:p>
    <w:p w:rsidR="0048302D" w:rsidRDefault="0048302D" w:rsidP="0048302D">
      <w:pPr>
        <w:pStyle w:val="a4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hyperlink r:id="rId11" w:history="1">
        <w:r>
          <w:rPr>
            <w:rStyle w:val="a3"/>
            <w:rFonts w:ascii="Arial" w:hAnsi="Arial" w:cs="Arial"/>
            <w:color w:val="1A6B9F"/>
            <w:sz w:val="26"/>
            <w:szCs w:val="26"/>
          </w:rPr>
          <w:t>Постановление Совета Министров Республики Беларусь от 19.02.2014 г. № 149</w:t>
        </w:r>
        <w:r>
          <w:rPr>
            <w:rFonts w:ascii="Arial" w:hAnsi="Arial" w:cs="Arial"/>
            <w:color w:val="1A6B9F"/>
            <w:sz w:val="26"/>
            <w:szCs w:val="26"/>
            <w:u w:val="single"/>
          </w:rPr>
          <w:br/>
        </w:r>
      </w:hyperlink>
    </w:p>
    <w:p w:rsidR="0048302D" w:rsidRDefault="0048302D" w:rsidP="0048302D">
      <w:pPr>
        <w:pStyle w:val="a4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hyperlink r:id="rId12" w:history="1">
        <w:r>
          <w:rPr>
            <w:rStyle w:val="a3"/>
            <w:rFonts w:ascii="Arial" w:hAnsi="Arial" w:cs="Arial"/>
            <w:color w:val="1A6B9F"/>
            <w:sz w:val="26"/>
            <w:szCs w:val="26"/>
            <w:u w:val="none"/>
          </w:rPr>
          <w:t>Постановление Министерства экономики Республики Беларусь от 26.07.2016 г. №48</w:t>
        </w:r>
      </w:hyperlink>
    </w:p>
    <w:p w:rsidR="009E5D6C" w:rsidRDefault="009E5D6C"/>
    <w:sectPr w:rsidR="009E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2D"/>
    <w:rsid w:val="0048302D"/>
    <w:rsid w:val="009E5D6C"/>
    <w:rsid w:val="00A1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ext">
    <w:name w:val="news__text"/>
    <w:basedOn w:val="a"/>
    <w:rsid w:val="0048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30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ext">
    <w:name w:val="news__text"/>
    <w:basedOn w:val="a"/>
    <w:rsid w:val="0048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30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C216005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p30900413" TargetMode="External"/><Relationship Id="rId12" Type="http://schemas.openxmlformats.org/officeDocument/2006/relationships/hyperlink" Target="https://pravo.by/upload/docs/op/W21631176_147103560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3871&amp;p0=Pd1200006" TargetMode="External"/><Relationship Id="rId11" Type="http://schemas.openxmlformats.org/officeDocument/2006/relationships/hyperlink" Target="https://pravo.by/document/?guid=3871&amp;p0=C21400149&amp;ysclid=l5thqbhz9x699662008" TargetMode="External"/><Relationship Id="rId5" Type="http://schemas.openxmlformats.org/officeDocument/2006/relationships/hyperlink" Target="https://pravo.by/document/?guid=3871&amp;p0=Pd0900010" TargetMode="External"/><Relationship Id="rId10" Type="http://schemas.openxmlformats.org/officeDocument/2006/relationships/hyperlink" Target="https://pravo.by/document/?guid=3871&amp;p0=C21200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upload/docs/op/C21600372_146360520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2023-11-02T07:40:00Z</dcterms:created>
  <dcterms:modified xsi:type="dcterms:W3CDTF">2023-11-02T07:41:00Z</dcterms:modified>
</cp:coreProperties>
</file>