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C62" w:rsidRPr="00350353" w:rsidRDefault="00CD0C62" w:rsidP="00E45BC8">
      <w:pPr>
        <w:pStyle w:val="Default"/>
        <w:ind w:right="-6077"/>
        <w:rPr>
          <w:rFonts w:ascii="Bauhaus 93" w:hAnsi="Bauhaus 93"/>
          <w:b/>
          <w:bCs/>
          <w:color w:val="00B0F0"/>
          <w:sz w:val="80"/>
          <w:szCs w:val="80"/>
        </w:rPr>
      </w:pPr>
      <w:r>
        <w:rPr>
          <w:rFonts w:ascii="Cambria" w:hAnsi="Cambria" w:cs="Cambria"/>
          <w:b/>
          <w:bCs/>
          <w:color w:val="00B0F0"/>
          <w:sz w:val="80"/>
          <w:szCs w:val="80"/>
        </w:rPr>
        <w:t xml:space="preserve">                   </w:t>
      </w:r>
      <w:r w:rsidRPr="00350353">
        <w:rPr>
          <w:rFonts w:ascii="Cambria" w:hAnsi="Cambria" w:cs="Cambria"/>
          <w:b/>
          <w:bCs/>
          <w:color w:val="00B0F0"/>
          <w:sz w:val="80"/>
          <w:szCs w:val="80"/>
        </w:rPr>
        <w:t>БЮДЖЕТ</w:t>
      </w:r>
    </w:p>
    <w:p w:rsidR="00CD0C62" w:rsidRPr="00350353" w:rsidRDefault="00CD0C62" w:rsidP="00E45BC8">
      <w:pPr>
        <w:spacing w:after="0" w:line="240" w:lineRule="auto"/>
        <w:jc w:val="center"/>
        <w:rPr>
          <w:rFonts w:ascii="Bauhaus 93" w:hAnsi="Bauhaus 93"/>
          <w:b/>
          <w:bCs/>
          <w:color w:val="00B0F0"/>
          <w:sz w:val="80"/>
          <w:szCs w:val="80"/>
        </w:rPr>
      </w:pPr>
      <w:r w:rsidRPr="00350353">
        <w:rPr>
          <w:rFonts w:ascii="Cambria" w:hAnsi="Cambria" w:cs="Cambria"/>
          <w:b/>
          <w:bCs/>
          <w:color w:val="00B0F0"/>
          <w:sz w:val="80"/>
          <w:szCs w:val="80"/>
        </w:rPr>
        <w:t>ПРУЖАНСКОГО</w:t>
      </w:r>
      <w:r w:rsidRPr="00350353">
        <w:rPr>
          <w:rFonts w:ascii="Bauhaus 93" w:hAnsi="Bauhaus 93"/>
          <w:b/>
          <w:bCs/>
          <w:color w:val="00B0F0"/>
          <w:sz w:val="80"/>
          <w:szCs w:val="80"/>
        </w:rPr>
        <w:t xml:space="preserve"> </w:t>
      </w:r>
      <w:r w:rsidRPr="00350353">
        <w:rPr>
          <w:rFonts w:ascii="Cambria" w:hAnsi="Cambria" w:cs="Cambria"/>
          <w:b/>
          <w:bCs/>
          <w:color w:val="00B0F0"/>
          <w:sz w:val="80"/>
          <w:szCs w:val="80"/>
        </w:rPr>
        <w:t>РАЙОНА</w:t>
      </w:r>
    </w:p>
    <w:p w:rsidR="00CD0C62" w:rsidRPr="00350353" w:rsidRDefault="00CD0C62" w:rsidP="00E45BC8">
      <w:pPr>
        <w:spacing w:after="0" w:line="240" w:lineRule="auto"/>
        <w:jc w:val="center"/>
        <w:rPr>
          <w:rFonts w:ascii="Times New Roman" w:hAnsi="Times New Roman"/>
          <w:b/>
          <w:bCs/>
          <w:color w:val="00B0F0"/>
          <w:sz w:val="80"/>
          <w:szCs w:val="80"/>
          <w:lang w:eastAsia="ru-RU"/>
        </w:rPr>
      </w:pPr>
      <w:r w:rsidRPr="00350353">
        <w:rPr>
          <w:rFonts w:ascii="Cambria" w:hAnsi="Cambria" w:cs="Cambria"/>
          <w:b/>
          <w:bCs/>
          <w:color w:val="00B0F0"/>
          <w:sz w:val="80"/>
          <w:szCs w:val="80"/>
        </w:rPr>
        <w:t>НА</w:t>
      </w:r>
      <w:r w:rsidRPr="00350353">
        <w:rPr>
          <w:rFonts w:ascii="Bauhaus 93" w:hAnsi="Bauhaus 93"/>
          <w:b/>
          <w:bCs/>
          <w:color w:val="00B0F0"/>
          <w:sz w:val="80"/>
          <w:szCs w:val="80"/>
        </w:rPr>
        <w:t xml:space="preserve"> 20</w:t>
      </w:r>
      <w:r w:rsidR="00C52961" w:rsidRPr="00C52961">
        <w:rPr>
          <w:rFonts w:ascii="Bauhaus 93" w:hAnsi="Bauhaus 93"/>
          <w:b/>
          <w:bCs/>
          <w:color w:val="00B0F0"/>
          <w:sz w:val="80"/>
          <w:szCs w:val="80"/>
        </w:rPr>
        <w:t>20</w:t>
      </w:r>
      <w:r w:rsidRPr="00350353">
        <w:rPr>
          <w:rFonts w:ascii="Bauhaus 93" w:hAnsi="Bauhaus 93"/>
          <w:b/>
          <w:bCs/>
          <w:color w:val="00B0F0"/>
          <w:sz w:val="80"/>
          <w:szCs w:val="80"/>
        </w:rPr>
        <w:t xml:space="preserve"> </w:t>
      </w:r>
      <w:r w:rsidRPr="00350353">
        <w:rPr>
          <w:rFonts w:ascii="Cambria" w:hAnsi="Cambria" w:cs="Cambria"/>
          <w:b/>
          <w:bCs/>
          <w:color w:val="00B0F0"/>
          <w:sz w:val="80"/>
          <w:szCs w:val="80"/>
        </w:rPr>
        <w:t>ГОД</w:t>
      </w:r>
    </w:p>
    <w:p w:rsidR="00CD0C62" w:rsidRDefault="00CD0C62" w:rsidP="00EF59C0">
      <w:pPr>
        <w:pStyle w:val="a3"/>
        <w:ind w:firstLine="567"/>
        <w:rPr>
          <w:szCs w:val="30"/>
        </w:rPr>
      </w:pPr>
      <w:r w:rsidRPr="00203DD0">
        <w:rPr>
          <w:szCs w:val="30"/>
        </w:rPr>
        <w:t>Бюджет</w:t>
      </w:r>
      <w:r>
        <w:rPr>
          <w:szCs w:val="30"/>
        </w:rPr>
        <w:t xml:space="preserve"> для граждан – 20</w:t>
      </w:r>
      <w:r w:rsidR="00C52961">
        <w:rPr>
          <w:szCs w:val="30"/>
        </w:rPr>
        <w:t>20</w:t>
      </w:r>
      <w:r>
        <w:rPr>
          <w:szCs w:val="30"/>
        </w:rPr>
        <w:t xml:space="preserve"> базируется на нормах Закона Республики Беларусь «О республиканском бюджете на 20</w:t>
      </w:r>
      <w:r w:rsidR="00C52961">
        <w:rPr>
          <w:szCs w:val="30"/>
        </w:rPr>
        <w:t>20</w:t>
      </w:r>
      <w:r>
        <w:rPr>
          <w:szCs w:val="30"/>
        </w:rPr>
        <w:t xml:space="preserve"> год», положениях основных направлений бюджетно-финансовой и налоговой политики Республики Беларусь на 2019 – 2021 годы, а также Закона Республики Беларусь «О местном управлении и самоуправлении в Республике Беларусь» и представляет собой информацию о формировании бюджета и направлениях использования бюджетных средств, изложенную в максимально простой и доступной форме.</w:t>
      </w:r>
    </w:p>
    <w:p w:rsidR="00CD0C62" w:rsidRPr="00203DD0" w:rsidRDefault="00CD0C62" w:rsidP="00E45BC8">
      <w:pPr>
        <w:pStyle w:val="a3"/>
        <w:ind w:firstLine="708"/>
        <w:rPr>
          <w:szCs w:val="30"/>
        </w:rPr>
      </w:pPr>
    </w:p>
    <w:p w:rsidR="00CD0C62" w:rsidRDefault="00C52961" w:rsidP="002917DC">
      <w:pPr>
        <w:pStyle w:val="a3"/>
        <w:ind w:firstLine="0"/>
        <w:jc w:val="center"/>
      </w:pPr>
      <w:r>
        <w:rPr>
          <w:noProof/>
        </w:rPr>
        <w:drawing>
          <wp:inline distT="0" distB="0" distL="0" distR="0">
            <wp:extent cx="6042660" cy="5280660"/>
            <wp:effectExtent l="0" t="0" r="0" b="0"/>
            <wp:docPr id="2" name="Рисунок 2" descr="http://budget.petrozavodsk-mo.ru/portal/upload/root/slide_2017-2018-2019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dget.petrozavodsk-mo.ru/portal/upload/root/slide_2017-2018-2019/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62" w:rsidRDefault="00CD0C62" w:rsidP="00E45BC8">
      <w:pPr>
        <w:pStyle w:val="a3"/>
        <w:ind w:left="-1134" w:firstLine="0"/>
        <w:jc w:val="center"/>
      </w:pPr>
    </w:p>
    <w:p w:rsidR="00CD0C62" w:rsidRDefault="00CD0C62" w:rsidP="00802C22">
      <w:pPr>
        <w:pStyle w:val="Default"/>
        <w:ind w:right="-6077"/>
        <w:rPr>
          <w:b/>
          <w:bCs/>
          <w:color w:val="00B0F0"/>
          <w:sz w:val="30"/>
          <w:szCs w:val="30"/>
        </w:rPr>
      </w:pPr>
    </w:p>
    <w:p w:rsidR="00CD0C62" w:rsidRPr="00EF59C0" w:rsidRDefault="00CD0C62" w:rsidP="00EF5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Общие сведения</w:t>
      </w:r>
    </w:p>
    <w:p w:rsidR="00CD0C62" w:rsidRDefault="00CD0C62" w:rsidP="00EF5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 xml:space="preserve">Для выполнения своих задач государству необходим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бюджет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, который формируется за счет налогов и других платежей. </w:t>
      </w:r>
    </w:p>
    <w:p w:rsidR="00CD0C62" w:rsidRPr="00EF59C0" w:rsidRDefault="00CD0C62" w:rsidP="00EF59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Бюджет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– это главный финансовый документ страны. Согласно Бюджетному кодексу Республики Беларусь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бюджет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представляет собой план формирования и использования денежных средств для обеспечения реализации задач и функций государства в течение </w:t>
      </w: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финансового года</w:t>
      </w:r>
      <w:r w:rsidRPr="00EF59C0">
        <w:rPr>
          <w:rFonts w:ascii="Times New Roman" w:hAnsi="Times New Roman"/>
          <w:sz w:val="30"/>
          <w:szCs w:val="30"/>
          <w:lang w:eastAsia="ru-RU"/>
        </w:rPr>
        <w:t>, который устанавливается с 1 января по 31 декабря календарного года.</w:t>
      </w:r>
    </w:p>
    <w:p w:rsidR="00CD0C62" w:rsidRDefault="00CD0C62" w:rsidP="00C37E79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CD0C62" w:rsidRDefault="00CD0C62" w:rsidP="00E317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>Этапы бюджетного процесса</w:t>
      </w:r>
      <w:r>
        <w:rPr>
          <w:rFonts w:ascii="Times New Roman" w:hAnsi="Times New Roman"/>
          <w:b/>
          <w:bCs/>
          <w:sz w:val="30"/>
          <w:szCs w:val="30"/>
          <w:lang w:eastAsia="ru-RU"/>
        </w:rPr>
        <w:t>:</w:t>
      </w:r>
    </w:p>
    <w:p w:rsidR="00CD0C62" w:rsidRDefault="00C52961" w:rsidP="00EF59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65520" cy="6591300"/>
            <wp:effectExtent l="0" t="0" r="0" b="0"/>
            <wp:docPr id="3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219" t="-2386" r="-4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</w:p>
    <w:p w:rsidR="00CD0C62" w:rsidRPr="00556BAA" w:rsidRDefault="00CD0C62" w:rsidP="00556B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lastRenderedPageBreak/>
        <w:t xml:space="preserve">Бюджет является способом перераспределения денежных доходов населения, предприятий и других юридических лиц в интересах финансирования государственных и иных общественно значимых расходов. </w:t>
      </w:r>
    </w:p>
    <w:p w:rsidR="00CD0C62" w:rsidRPr="00556BAA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>В связи с особой значимостью республиканского бюджета</w:t>
      </w:r>
      <w:r>
        <w:rPr>
          <w:rFonts w:ascii="Times New Roman" w:hAnsi="Times New Roman"/>
          <w:color w:val="000000"/>
          <w:sz w:val="30"/>
          <w:szCs w:val="30"/>
          <w:lang w:eastAsia="ru-RU"/>
        </w:rPr>
        <w:t>,</w:t>
      </w: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 как для каждого конкретного гражданина, так и для экономической жизни страны в целом, он утверждается в форме закона, местные бюджеты - решений местных Советов депутатов. </w:t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Составление, рассмотрение, утверждение, исполнение бюджетов, контроль за их исполнением, а также составление, рассмотрение и утверждение отчетов об их исполнении – это непрерывный процесс с широким составом участников. В </w:t>
      </w:r>
      <w:r w:rsidRPr="00556BAA"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  <w:t xml:space="preserve">бюджетном процессе </w:t>
      </w:r>
      <w:r w:rsidRPr="00556BAA">
        <w:rPr>
          <w:rFonts w:ascii="Times New Roman" w:hAnsi="Times New Roman"/>
          <w:color w:val="000000"/>
          <w:sz w:val="30"/>
          <w:szCs w:val="30"/>
          <w:lang w:eastAsia="ru-RU"/>
        </w:rPr>
        <w:t xml:space="preserve">участвуют Президент, Парламент, Правительство, местные Советы депутатов, местные исполнительные и распорядительные органы, органы Комитета государственного контроля, иные государственные органы, а также распорядители и получатели бюджетных средств. </w:t>
      </w:r>
    </w:p>
    <w:p w:rsidR="00CD0C62" w:rsidRDefault="00CD0C62" w:rsidP="00556B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Доходы бюджета </w:t>
      </w:r>
      <w:r w:rsidRPr="00EF59C0">
        <w:rPr>
          <w:rFonts w:ascii="Times New Roman" w:hAnsi="Times New Roman"/>
          <w:sz w:val="30"/>
          <w:szCs w:val="30"/>
          <w:lang w:eastAsia="ru-RU"/>
        </w:rPr>
        <w:t xml:space="preserve">– денежные средства, поступающие в безвозмездном </w:t>
      </w:r>
      <w:r>
        <w:rPr>
          <w:rFonts w:ascii="Times New Roman" w:hAnsi="Times New Roman"/>
          <w:sz w:val="30"/>
          <w:szCs w:val="30"/>
          <w:lang w:eastAsia="ru-RU"/>
        </w:rPr>
        <w:t xml:space="preserve">и </w:t>
      </w:r>
      <w:r w:rsidRPr="00EF59C0">
        <w:rPr>
          <w:rFonts w:ascii="Times New Roman" w:hAnsi="Times New Roman"/>
          <w:sz w:val="30"/>
          <w:szCs w:val="30"/>
          <w:lang w:eastAsia="ru-RU"/>
        </w:rPr>
        <w:t>безвозвратном порядке в бюджет в соответствии с действующим законодательством. Доходы бюджета формируются за счет:</w:t>
      </w:r>
    </w:p>
    <w:p w:rsidR="00CD0C62" w:rsidRPr="00EF59C0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налоговых доходов;</w:t>
      </w:r>
    </w:p>
    <w:p w:rsidR="00CD0C62" w:rsidRPr="00EF59C0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неналоговых доходов;</w:t>
      </w:r>
    </w:p>
    <w:p w:rsidR="00CD0C62" w:rsidRDefault="00CD0C62" w:rsidP="00EF59C0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 w:rsidRPr="00EF59C0">
        <w:rPr>
          <w:rFonts w:ascii="Times New Roman" w:hAnsi="Times New Roman"/>
          <w:sz w:val="30"/>
          <w:szCs w:val="30"/>
          <w:lang w:eastAsia="ru-RU"/>
        </w:rPr>
        <w:t>безвозмездных поступлений.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435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В Республике Беларусь виды налогов, сборов (пошлин), порядок их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исчисления и сроки уплаты, а также плательщики установлены Налоговым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кодексом Республики Беларусь.</w:t>
      </w:r>
    </w:p>
    <w:p w:rsidR="00CD0C62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Неналоговые доходы </w:t>
      </w:r>
      <w:r w:rsidRPr="001A68ED">
        <w:rPr>
          <w:rFonts w:ascii="Times New Roman" w:hAnsi="Times New Roman"/>
          <w:sz w:val="30"/>
          <w:szCs w:val="30"/>
          <w:lang w:eastAsia="ru-RU"/>
        </w:rPr>
        <w:t>– это доходы, получаемые в виде платы за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пользование государственными фондами или имуществом либо компенсации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за оказанные государством услуги юридическим или физическим лицам.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 xml:space="preserve">К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безвозмездным поступлениям </w:t>
      </w:r>
      <w:r w:rsidRPr="001A68ED">
        <w:rPr>
          <w:rFonts w:ascii="Times New Roman" w:hAnsi="Times New Roman"/>
          <w:sz w:val="30"/>
          <w:szCs w:val="30"/>
          <w:lang w:eastAsia="ru-RU"/>
        </w:rPr>
        <w:t>относятся необязательные платежи,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которые включают в себя поступления от иностранных государств,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международных организаций, а также другого бюджета в форме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межбюджетных трансфертов.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 xml:space="preserve">В свою очередь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расходы бюджета </w:t>
      </w:r>
      <w:r w:rsidRPr="001A68ED">
        <w:rPr>
          <w:rFonts w:ascii="Times New Roman" w:hAnsi="Times New Roman"/>
          <w:sz w:val="30"/>
          <w:szCs w:val="30"/>
          <w:lang w:eastAsia="ru-RU"/>
        </w:rPr>
        <w:t>– денежные средства, направляемые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на финансовое обеспечение задач и функций государства.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Для обеспечения соответствия между полномочиями государственных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органов на осуществление расходов, закрепленных за республиканским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местными бюджетами, и бюджетными ресурсами, которые должны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обеспечивать исполнение этих полномочий, предусматривается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предоставление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межбюджетных трансфертов </w:t>
      </w:r>
      <w:r w:rsidRPr="001A68ED">
        <w:rPr>
          <w:rFonts w:ascii="Times New Roman" w:hAnsi="Times New Roman"/>
          <w:sz w:val="30"/>
          <w:szCs w:val="30"/>
          <w:lang w:eastAsia="ru-RU"/>
        </w:rPr>
        <w:t>– бюджетных средств,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передаваемых из одного бюджета в другой бюджет на безвозвратной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безвозмездной основе. Трансферт, передаваемый другому бюджету на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осуществление целевых расходов, называется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субвенцией</w:t>
      </w:r>
      <w:r w:rsidRPr="001A68ED">
        <w:rPr>
          <w:rFonts w:ascii="Times New Roman" w:hAnsi="Times New Roman"/>
          <w:sz w:val="30"/>
          <w:szCs w:val="30"/>
          <w:lang w:eastAsia="ru-RU"/>
        </w:rPr>
        <w:t>. При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lastRenderedPageBreak/>
        <w:t>недостаточности в нижестоящем бюджете собственных доходов для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финансирования его расходов в целях обеспечения сбалансированности из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вышестоящего в нижестоящий бюджет передается межбюджетный трансферт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 xml:space="preserve">в виде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дотации</w:t>
      </w:r>
      <w:r w:rsidRPr="001A68ED">
        <w:rPr>
          <w:rFonts w:ascii="Times New Roman" w:hAnsi="Times New Roman"/>
          <w:sz w:val="30"/>
          <w:szCs w:val="30"/>
          <w:lang w:eastAsia="ru-RU"/>
        </w:rPr>
        <w:t>.</w:t>
      </w:r>
    </w:p>
    <w:p w:rsidR="00CD0C62" w:rsidRPr="001A68ED" w:rsidRDefault="00CD0C62" w:rsidP="001A68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Соотношение между доходной и расходной частями бюджета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определяет итоговое сальдо бюджета. В зависимости от величины этого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сальдо бюджет может быть сбалансированным, профицитным или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дефицитным.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Сбалансированный бюджет </w:t>
      </w:r>
      <w:r w:rsidRPr="001A68ED">
        <w:rPr>
          <w:rFonts w:ascii="Times New Roman" w:hAnsi="Times New Roman"/>
          <w:sz w:val="30"/>
          <w:szCs w:val="30"/>
          <w:lang w:eastAsia="ru-RU"/>
        </w:rPr>
        <w:t>– бюджет, в котором расходы равны его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доходам и иным поступлениям в бюджет.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Если доходы бюджета превышают его расходы, то формируется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профицит бюджета.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Превышение расходов бюджета над его доходами называется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b/>
          <w:bCs/>
          <w:sz w:val="30"/>
          <w:szCs w:val="30"/>
          <w:lang w:eastAsia="ru-RU"/>
        </w:rPr>
        <w:t>дефицитом бюджета.</w:t>
      </w: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Все доходы, расходы, источники финансирования дефицита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(направления использования профицита) бюджета структурированы в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единой бюджетной классификации Республики Беларусь.</w:t>
      </w:r>
    </w:p>
    <w:p w:rsidR="00CD0C62" w:rsidRPr="00D515CC" w:rsidRDefault="00CD0C62" w:rsidP="009541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95411F">
        <w:rPr>
          <w:rFonts w:ascii="Times New Roman" w:hAnsi="Times New Roman"/>
          <w:bCs/>
          <w:sz w:val="30"/>
          <w:szCs w:val="30"/>
          <w:lang w:eastAsia="ru-RU"/>
        </w:rPr>
        <w:t>Бюджетная политика</w:t>
      </w:r>
      <w:r w:rsidRPr="00D515CC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в 20</w:t>
      </w:r>
      <w:r w:rsidR="00C52961">
        <w:rPr>
          <w:rFonts w:ascii="Times New Roman" w:hAnsi="Times New Roman"/>
          <w:sz w:val="30"/>
          <w:szCs w:val="30"/>
          <w:lang w:eastAsia="ru-RU"/>
        </w:rPr>
        <w:t>20</w:t>
      </w:r>
      <w:r w:rsidRPr="00D515CC">
        <w:rPr>
          <w:rFonts w:ascii="Times New Roman" w:hAnsi="Times New Roman"/>
          <w:sz w:val="30"/>
          <w:szCs w:val="30"/>
          <w:lang w:eastAsia="ru-RU"/>
        </w:rPr>
        <w:t xml:space="preserve"> году будет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направлена на обеспечение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долгосрочной сбалансированности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устойчивости бюджетной системы,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повышение благосостояния граждан 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усиление социальной направленности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бюджета, своевременное и полное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исполнение долговых обязательств,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повышение эффективности бюджетного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планирования, а также на рациональное использование бюджетных средств в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515CC">
        <w:rPr>
          <w:rFonts w:ascii="Times New Roman" w:hAnsi="Times New Roman"/>
          <w:sz w:val="30"/>
          <w:szCs w:val="30"/>
          <w:lang w:eastAsia="ru-RU"/>
        </w:rPr>
        <w:t>соответствии с приоритетами социально-экономического развития.</w:t>
      </w:r>
    </w:p>
    <w:p w:rsidR="00CD0C62" w:rsidRPr="001A68ED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Pr="00E45BC8" w:rsidRDefault="00CD0C62" w:rsidP="00C172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B0F0"/>
          <w:sz w:val="30"/>
          <w:szCs w:val="30"/>
          <w:lang w:eastAsia="ru-RU"/>
        </w:rPr>
      </w:pPr>
    </w:p>
    <w:p w:rsidR="00CD0C62" w:rsidRPr="006F06E8" w:rsidRDefault="00CD0C62" w:rsidP="00802C22">
      <w:pPr>
        <w:pStyle w:val="Default"/>
        <w:ind w:right="-6077"/>
        <w:rPr>
          <w:rFonts w:ascii="Monotype Corsiva" w:hAnsi="Monotype Corsiva"/>
          <w:color w:val="00B0F0"/>
          <w:sz w:val="52"/>
          <w:szCs w:val="52"/>
        </w:rPr>
      </w:pPr>
      <w:r w:rsidRPr="006F06E8">
        <w:rPr>
          <w:b/>
          <w:bCs/>
          <w:color w:val="00B0F0"/>
          <w:sz w:val="52"/>
          <w:szCs w:val="52"/>
        </w:rPr>
        <w:lastRenderedPageBreak/>
        <w:t xml:space="preserve"> </w:t>
      </w:r>
      <w:r>
        <w:rPr>
          <w:b/>
          <w:bCs/>
          <w:color w:val="00B0F0"/>
          <w:sz w:val="52"/>
          <w:szCs w:val="52"/>
        </w:rPr>
        <w:t xml:space="preserve">                 </w:t>
      </w:r>
      <w:proofErr w:type="spellStart"/>
      <w:r w:rsidRPr="006F06E8">
        <w:rPr>
          <w:rFonts w:ascii="Monotype Corsiva" w:hAnsi="Monotype Corsiva"/>
          <w:b/>
          <w:bCs/>
          <w:color w:val="00B0F0"/>
          <w:sz w:val="52"/>
          <w:szCs w:val="52"/>
        </w:rPr>
        <w:t>Пружанский</w:t>
      </w:r>
      <w:proofErr w:type="spellEnd"/>
      <w:r w:rsidRPr="006F06E8">
        <w:rPr>
          <w:rFonts w:ascii="Monotype Corsiva" w:hAnsi="Monotype Corsiva"/>
          <w:b/>
          <w:bCs/>
          <w:color w:val="00B0F0"/>
          <w:sz w:val="52"/>
          <w:szCs w:val="52"/>
        </w:rPr>
        <w:t xml:space="preserve"> район в цифрах</w:t>
      </w:r>
    </w:p>
    <w:p w:rsidR="00CD0C62" w:rsidRPr="00CA6409" w:rsidRDefault="00CD0C62" w:rsidP="00802C22">
      <w:pPr>
        <w:pStyle w:val="Default"/>
        <w:ind w:right="-6077"/>
        <w:rPr>
          <w:rFonts w:ascii="Monotype Corsiva" w:hAnsi="Monotype Corsiva"/>
          <w:color w:val="5B9BD5"/>
          <w:sz w:val="32"/>
          <w:szCs w:val="32"/>
        </w:rPr>
      </w:pPr>
      <w:r w:rsidRPr="00CA6409">
        <w:rPr>
          <w:rFonts w:ascii="Monotype Corsiva" w:hAnsi="Monotype Corsiva"/>
          <w:color w:val="5B9BD5"/>
          <w:sz w:val="32"/>
          <w:szCs w:val="32"/>
        </w:rPr>
        <w:t xml:space="preserve">                                          (по состоянию на 1 января 20</w:t>
      </w:r>
      <w:r w:rsidR="00C52961">
        <w:rPr>
          <w:rFonts w:ascii="Monotype Corsiva" w:hAnsi="Monotype Corsiva"/>
          <w:color w:val="5B9BD5"/>
          <w:sz w:val="32"/>
          <w:szCs w:val="32"/>
        </w:rPr>
        <w:t>20</w:t>
      </w:r>
      <w:r w:rsidRPr="00CA6409">
        <w:rPr>
          <w:rFonts w:ascii="Monotype Corsiva" w:hAnsi="Monotype Corsiva"/>
          <w:color w:val="5B9BD5"/>
          <w:sz w:val="32"/>
          <w:szCs w:val="32"/>
        </w:rPr>
        <w:t xml:space="preserve"> года)</w:t>
      </w:r>
    </w:p>
    <w:p w:rsidR="00CD0C62" w:rsidRPr="00733400" w:rsidRDefault="00CD0C62" w:rsidP="00E91E2D">
      <w:pPr>
        <w:pStyle w:val="Default"/>
        <w:jc w:val="center"/>
        <w:rPr>
          <w:rFonts w:ascii="Monotype Corsiva" w:hAnsi="Monotype Corsiva"/>
          <w:sz w:val="32"/>
          <w:szCs w:val="32"/>
        </w:rPr>
        <w:sectPr w:rsidR="00CD0C62" w:rsidRPr="00733400" w:rsidSect="002917DC">
          <w:type w:val="continuous"/>
          <w:pgSz w:w="11906" w:h="17338"/>
          <w:pgMar w:top="1143" w:right="566" w:bottom="1243" w:left="1701" w:header="720" w:footer="720" w:gutter="0"/>
          <w:cols w:space="331"/>
          <w:noEndnote/>
        </w:sectPr>
      </w:pPr>
    </w:p>
    <w:p w:rsidR="00CD0C62" w:rsidRDefault="00CD0C62" w:rsidP="00366DC5">
      <w:pPr>
        <w:pStyle w:val="Default"/>
        <w:ind w:left="142" w:right="-123"/>
        <w:jc w:val="center"/>
        <w:rPr>
          <w:rFonts w:ascii="Monotype Corsiva" w:hAnsi="Monotype Corsiva"/>
          <w:b/>
          <w:bCs/>
          <w:sz w:val="32"/>
          <w:szCs w:val="32"/>
        </w:rPr>
      </w:pPr>
    </w:p>
    <w:p w:rsidR="00CD0C62" w:rsidRPr="006F06E8" w:rsidRDefault="00CD0C62" w:rsidP="00733400">
      <w:pPr>
        <w:pStyle w:val="Default"/>
        <w:ind w:right="-123"/>
        <w:jc w:val="center"/>
        <w:rPr>
          <w:rFonts w:ascii="Monotype Corsiva" w:hAnsi="Monotype Corsiva"/>
          <w:color w:val="00B0F0"/>
          <w:sz w:val="32"/>
          <w:szCs w:val="32"/>
        </w:rPr>
      </w:pPr>
      <w:r w:rsidRPr="006F06E8">
        <w:rPr>
          <w:rFonts w:ascii="Monotype Corsiva" w:hAnsi="Monotype Corsiva"/>
          <w:b/>
          <w:bCs/>
          <w:color w:val="00B0F0"/>
          <w:sz w:val="32"/>
          <w:szCs w:val="32"/>
        </w:rPr>
        <w:t>ЗДРАВООХРАНЕНИЕ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количество учреждений </w:t>
      </w:r>
      <w:r>
        <w:rPr>
          <w:rFonts w:ascii="Monotype Corsiva" w:hAnsi="Monotype Corsiva"/>
          <w:sz w:val="32"/>
          <w:szCs w:val="32"/>
        </w:rPr>
        <w:t xml:space="preserve">здравоохранения 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в город</w:t>
      </w:r>
      <w:r>
        <w:rPr>
          <w:rFonts w:ascii="Monotype Corsiva" w:hAnsi="Monotype Corsiva"/>
          <w:sz w:val="32"/>
          <w:szCs w:val="32"/>
        </w:rPr>
        <w:t>е – 3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б</w:t>
      </w:r>
      <w:r>
        <w:rPr>
          <w:rFonts w:ascii="Monotype Corsiva" w:hAnsi="Monotype Corsiva"/>
          <w:sz w:val="32"/>
          <w:szCs w:val="32"/>
        </w:rPr>
        <w:t>ольницы в сельской местности – 1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амбулатории в сельской местности - </w:t>
      </w:r>
      <w:r>
        <w:rPr>
          <w:rFonts w:ascii="Monotype Corsiva" w:hAnsi="Monotype Corsiva"/>
          <w:sz w:val="32"/>
          <w:szCs w:val="32"/>
        </w:rPr>
        <w:t>7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количество посещений </w:t>
      </w:r>
      <w:r>
        <w:rPr>
          <w:rFonts w:ascii="Monotype Corsiva" w:hAnsi="Monotype Corsiva"/>
          <w:sz w:val="32"/>
          <w:szCs w:val="32"/>
        </w:rPr>
        <w:t>врача на дому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за 201</w:t>
      </w:r>
      <w:r w:rsidR="00C52961">
        <w:rPr>
          <w:rFonts w:ascii="Monotype Corsiva" w:hAnsi="Monotype Corsiva"/>
          <w:sz w:val="32"/>
          <w:szCs w:val="32"/>
        </w:rPr>
        <w:t>9</w:t>
      </w:r>
      <w:r w:rsidRPr="00733400">
        <w:rPr>
          <w:rFonts w:ascii="Monotype Corsiva" w:hAnsi="Monotype Corsiva"/>
          <w:sz w:val="32"/>
          <w:szCs w:val="32"/>
        </w:rPr>
        <w:t xml:space="preserve"> год – </w:t>
      </w:r>
      <w:r>
        <w:rPr>
          <w:rFonts w:ascii="Monotype Corsiva" w:hAnsi="Monotype Corsiva"/>
          <w:sz w:val="32"/>
          <w:szCs w:val="32"/>
        </w:rPr>
        <w:t>44,</w:t>
      </w:r>
      <w:r w:rsidR="00C12FDC">
        <w:rPr>
          <w:rFonts w:ascii="Monotype Corsiva" w:hAnsi="Monotype Corsiva"/>
          <w:sz w:val="32"/>
          <w:szCs w:val="32"/>
        </w:rPr>
        <w:t>6</w:t>
      </w:r>
      <w:r w:rsidRPr="00C27BF3">
        <w:rPr>
          <w:rFonts w:ascii="Monotype Corsiva" w:hAnsi="Monotype Corsiva"/>
          <w:color w:val="FF0000"/>
          <w:sz w:val="32"/>
          <w:szCs w:val="32"/>
        </w:rPr>
        <w:t xml:space="preserve"> </w:t>
      </w:r>
      <w:r w:rsidRPr="00733400">
        <w:rPr>
          <w:rFonts w:ascii="Monotype Corsiva" w:hAnsi="Monotype Corsiva"/>
          <w:sz w:val="32"/>
          <w:szCs w:val="32"/>
        </w:rPr>
        <w:t>тыс. человек</w:t>
      </w:r>
      <w:r>
        <w:rPr>
          <w:rFonts w:ascii="Monotype Corsiva" w:hAnsi="Monotype Corsiva"/>
          <w:sz w:val="32"/>
          <w:szCs w:val="32"/>
        </w:rPr>
        <w:t xml:space="preserve"> 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амбулаторный прием у врача за 201</w:t>
      </w:r>
      <w:r w:rsidR="00C52961">
        <w:rPr>
          <w:rFonts w:ascii="Monotype Corsiva" w:hAnsi="Monotype Corsiva"/>
          <w:sz w:val="32"/>
          <w:szCs w:val="32"/>
        </w:rPr>
        <w:t>9</w:t>
      </w:r>
      <w:r>
        <w:rPr>
          <w:rFonts w:ascii="Monotype Corsiva" w:hAnsi="Monotype Corsiva"/>
          <w:sz w:val="32"/>
          <w:szCs w:val="32"/>
        </w:rPr>
        <w:t xml:space="preserve"> год – 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4</w:t>
      </w:r>
      <w:r w:rsidR="00B61E40">
        <w:rPr>
          <w:rFonts w:ascii="Monotype Corsiva" w:hAnsi="Monotype Corsiva"/>
          <w:sz w:val="32"/>
          <w:szCs w:val="32"/>
        </w:rPr>
        <w:t>04</w:t>
      </w:r>
      <w:r>
        <w:rPr>
          <w:rFonts w:ascii="Monotype Corsiva" w:hAnsi="Monotype Corsiva"/>
          <w:sz w:val="32"/>
          <w:szCs w:val="32"/>
        </w:rPr>
        <w:t>,</w:t>
      </w:r>
      <w:r w:rsidR="00B61E40">
        <w:rPr>
          <w:rFonts w:ascii="Monotype Corsiva" w:hAnsi="Monotype Corsiva"/>
          <w:sz w:val="32"/>
          <w:szCs w:val="32"/>
        </w:rPr>
        <w:t>1</w:t>
      </w:r>
      <w:r>
        <w:rPr>
          <w:rFonts w:ascii="Monotype Corsiva" w:hAnsi="Monotype Corsiva"/>
          <w:sz w:val="32"/>
          <w:szCs w:val="32"/>
        </w:rPr>
        <w:t xml:space="preserve"> тыс. человек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Pr="00733400" w:rsidRDefault="00CD0C62" w:rsidP="00733400">
      <w:pPr>
        <w:pStyle w:val="Default"/>
        <w:jc w:val="center"/>
        <w:rPr>
          <w:rFonts w:ascii="Monotype Corsiva" w:hAnsi="Monotype Corsiva"/>
          <w:b/>
          <w:bCs/>
          <w:sz w:val="32"/>
          <w:szCs w:val="32"/>
        </w:rPr>
      </w:pPr>
    </w:p>
    <w:p w:rsidR="00CD0C62" w:rsidRPr="006F06E8" w:rsidRDefault="00CD0C62" w:rsidP="00733400">
      <w:pPr>
        <w:pStyle w:val="Default"/>
        <w:jc w:val="center"/>
        <w:rPr>
          <w:rFonts w:ascii="Monotype Corsiva" w:hAnsi="Monotype Corsiva"/>
          <w:color w:val="00B0F0"/>
          <w:sz w:val="32"/>
          <w:szCs w:val="32"/>
        </w:rPr>
      </w:pPr>
      <w:r w:rsidRPr="006F06E8">
        <w:rPr>
          <w:rFonts w:ascii="Monotype Corsiva" w:hAnsi="Monotype Corsiva"/>
          <w:b/>
          <w:bCs/>
          <w:color w:val="00B0F0"/>
          <w:sz w:val="32"/>
          <w:szCs w:val="32"/>
        </w:rPr>
        <w:t>КУЛЬТУРА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количество </w:t>
      </w:r>
      <w:r w:rsidRPr="00733400">
        <w:rPr>
          <w:rFonts w:ascii="Monotype Corsiva" w:hAnsi="Monotype Corsiva"/>
          <w:sz w:val="32"/>
          <w:szCs w:val="32"/>
        </w:rPr>
        <w:t>музе</w:t>
      </w:r>
      <w:r>
        <w:rPr>
          <w:rFonts w:ascii="Monotype Corsiva" w:hAnsi="Monotype Corsiva"/>
          <w:sz w:val="32"/>
          <w:szCs w:val="32"/>
        </w:rPr>
        <w:t>ев</w:t>
      </w:r>
      <w:r w:rsidRPr="00733400">
        <w:rPr>
          <w:rFonts w:ascii="Monotype Corsiva" w:hAnsi="Monotype Corsiva"/>
          <w:sz w:val="32"/>
          <w:szCs w:val="32"/>
        </w:rPr>
        <w:t xml:space="preserve"> – </w:t>
      </w:r>
      <w:r>
        <w:rPr>
          <w:rFonts w:ascii="Monotype Corsiva" w:hAnsi="Monotype Corsiva"/>
          <w:sz w:val="32"/>
          <w:szCs w:val="32"/>
        </w:rPr>
        <w:t>2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клубные учреждения – 3</w:t>
      </w:r>
      <w:r w:rsidR="00C7628F">
        <w:rPr>
          <w:rFonts w:ascii="Monotype Corsiva" w:hAnsi="Monotype Corsiva"/>
          <w:sz w:val="32"/>
          <w:szCs w:val="32"/>
        </w:rPr>
        <w:t>1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центральная 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библиотека – 1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филиалы центральной библиотеки – </w:t>
      </w:r>
      <w:r>
        <w:rPr>
          <w:rFonts w:ascii="Monotype Corsiva" w:hAnsi="Monotype Corsiva"/>
          <w:sz w:val="32"/>
          <w:szCs w:val="32"/>
        </w:rPr>
        <w:t>28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кинотеатр – 1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игровая комната «Территория твоего детства» – 1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количество к</w:t>
      </w:r>
      <w:r>
        <w:rPr>
          <w:rFonts w:ascii="Monotype Corsiva" w:hAnsi="Monotype Corsiva"/>
          <w:sz w:val="32"/>
          <w:szCs w:val="32"/>
        </w:rPr>
        <w:t>лубных формирований в клубных учреждениях</w:t>
      </w:r>
      <w:r w:rsidRPr="00733400">
        <w:rPr>
          <w:rFonts w:ascii="Monotype Corsiva" w:hAnsi="Monotype Corsiva"/>
          <w:sz w:val="32"/>
          <w:szCs w:val="32"/>
        </w:rPr>
        <w:t xml:space="preserve"> – </w:t>
      </w:r>
      <w:r w:rsidR="001C4260">
        <w:rPr>
          <w:rFonts w:ascii="Monotype Corsiva" w:hAnsi="Monotype Corsiva"/>
          <w:sz w:val="32"/>
          <w:szCs w:val="32"/>
        </w:rPr>
        <w:t>186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количество участников в клубных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учреждениях – </w:t>
      </w:r>
      <w:r>
        <w:rPr>
          <w:rFonts w:ascii="Monotype Corsiva" w:hAnsi="Monotype Corsiva"/>
          <w:sz w:val="32"/>
          <w:szCs w:val="32"/>
        </w:rPr>
        <w:t>1</w:t>
      </w:r>
      <w:r w:rsidRPr="00733400">
        <w:rPr>
          <w:rFonts w:ascii="Monotype Corsiva" w:hAnsi="Monotype Corsiva"/>
          <w:sz w:val="32"/>
          <w:szCs w:val="32"/>
        </w:rPr>
        <w:t>,</w:t>
      </w:r>
      <w:r w:rsidR="001C4260">
        <w:rPr>
          <w:rFonts w:ascii="Monotype Corsiva" w:hAnsi="Monotype Corsiva"/>
          <w:sz w:val="32"/>
          <w:szCs w:val="32"/>
        </w:rPr>
        <w:t>53</w:t>
      </w:r>
      <w:r w:rsidRPr="00733400">
        <w:rPr>
          <w:rFonts w:ascii="Monotype Corsiva" w:hAnsi="Monotype Corsiva"/>
          <w:sz w:val="32"/>
          <w:szCs w:val="32"/>
        </w:rPr>
        <w:t xml:space="preserve"> тыс. человек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Default="00CD0C62" w:rsidP="00733400">
      <w:pPr>
        <w:pStyle w:val="Default"/>
        <w:jc w:val="center"/>
        <w:rPr>
          <w:rFonts w:ascii="Monotype Corsiva" w:hAnsi="Monotype Corsiva"/>
          <w:b/>
          <w:bCs/>
          <w:color w:val="00B0F0"/>
          <w:sz w:val="32"/>
          <w:szCs w:val="32"/>
        </w:rPr>
      </w:pPr>
    </w:p>
    <w:p w:rsidR="00CD0C62" w:rsidRPr="006F06E8" w:rsidRDefault="00CD0C62" w:rsidP="00733400">
      <w:pPr>
        <w:pStyle w:val="Default"/>
        <w:jc w:val="center"/>
        <w:rPr>
          <w:rFonts w:ascii="Monotype Corsiva" w:hAnsi="Monotype Corsiva"/>
          <w:color w:val="00B0F0"/>
          <w:sz w:val="32"/>
          <w:szCs w:val="32"/>
        </w:rPr>
      </w:pPr>
      <w:r w:rsidRPr="006F06E8">
        <w:rPr>
          <w:rFonts w:ascii="Monotype Corsiva" w:hAnsi="Monotype Corsiva"/>
          <w:b/>
          <w:bCs/>
          <w:color w:val="00B0F0"/>
          <w:sz w:val="32"/>
          <w:szCs w:val="32"/>
        </w:rPr>
        <w:t>ФИЗИЧЕСКАЯ КУЛЬТУРА И СПОРТ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Default="00CD0C62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количество </w:t>
      </w:r>
      <w:r>
        <w:rPr>
          <w:rFonts w:ascii="Monotype Corsiva" w:hAnsi="Monotype Corsiva"/>
          <w:sz w:val="32"/>
          <w:szCs w:val="32"/>
        </w:rPr>
        <w:t>детско-юношеских спортивных школ – 2</w:t>
      </w:r>
    </w:p>
    <w:p w:rsidR="00CD0C62" w:rsidRPr="00733400" w:rsidRDefault="00CD0C62" w:rsidP="00D1330B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спортивный клуб – 1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число учащихся </w:t>
      </w:r>
      <w:r>
        <w:rPr>
          <w:rFonts w:ascii="Monotype Corsiva" w:hAnsi="Monotype Corsiva"/>
          <w:sz w:val="32"/>
          <w:szCs w:val="32"/>
        </w:rPr>
        <w:t xml:space="preserve">– </w:t>
      </w:r>
      <w:r w:rsidRPr="00A36262">
        <w:rPr>
          <w:rFonts w:ascii="Monotype Corsiva" w:hAnsi="Monotype Corsiva"/>
          <w:color w:val="auto"/>
          <w:sz w:val="32"/>
          <w:szCs w:val="32"/>
        </w:rPr>
        <w:t>9</w:t>
      </w:r>
      <w:r w:rsidR="007E0D5A">
        <w:rPr>
          <w:rFonts w:ascii="Monotype Corsiva" w:hAnsi="Monotype Corsiva"/>
          <w:color w:val="auto"/>
          <w:sz w:val="32"/>
          <w:szCs w:val="32"/>
        </w:rPr>
        <w:t>94</w:t>
      </w:r>
      <w:r>
        <w:rPr>
          <w:rFonts w:ascii="Monotype Corsiva" w:hAnsi="Monotype Corsiva"/>
          <w:sz w:val="32"/>
          <w:szCs w:val="32"/>
        </w:rPr>
        <w:t xml:space="preserve"> человек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Pr="00733400" w:rsidRDefault="006202DC" w:rsidP="00733400">
      <w:pPr>
        <w:pStyle w:val="Default"/>
        <w:rPr>
          <w:rFonts w:ascii="Monotype Corsiva" w:hAnsi="Monotype Corsiva"/>
          <w:b/>
          <w:bCs/>
          <w:sz w:val="32"/>
          <w:szCs w:val="32"/>
        </w:rPr>
      </w:pPr>
      <w:r w:rsidRPr="003851FB">
        <w:rPr>
          <w:noProof/>
        </w:rPr>
        <w:drawing>
          <wp:inline distT="0" distB="0" distL="0" distR="0">
            <wp:extent cx="2128478" cy="25593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70" cy="257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62" w:rsidRDefault="00CD0C62" w:rsidP="000E6A36">
      <w:pPr>
        <w:pStyle w:val="Default"/>
        <w:jc w:val="center"/>
        <w:rPr>
          <w:rFonts w:ascii="Monotype Corsiva" w:hAnsi="Monotype Corsiva"/>
          <w:b/>
          <w:bCs/>
          <w:color w:val="00B0F0"/>
          <w:sz w:val="32"/>
          <w:szCs w:val="32"/>
        </w:rPr>
      </w:pPr>
      <w:r w:rsidRPr="000E6A36">
        <w:rPr>
          <w:rFonts w:ascii="Monotype Corsiva" w:hAnsi="Monotype Corsiva"/>
          <w:b/>
          <w:bCs/>
          <w:color w:val="00B0F0"/>
          <w:sz w:val="32"/>
          <w:szCs w:val="32"/>
        </w:rPr>
        <w:t>СОЦИАЛЬНАЯ ПОДДЕРЖКА</w:t>
      </w:r>
    </w:p>
    <w:p w:rsidR="00CD0C62" w:rsidRPr="006F06E8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color w:val="00B0F0"/>
          <w:sz w:val="32"/>
          <w:szCs w:val="32"/>
        </w:rPr>
      </w:pP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количество учреждени</w:t>
      </w:r>
      <w:bookmarkStart w:id="0" w:name="_GoBack"/>
      <w:bookmarkEnd w:id="0"/>
      <w:r>
        <w:rPr>
          <w:rFonts w:ascii="Monotype Corsiva" w:hAnsi="Monotype Corsiva"/>
          <w:sz w:val="32"/>
          <w:szCs w:val="32"/>
        </w:rPr>
        <w:t>й социального обслуживания населения – 1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количество </w:t>
      </w:r>
      <w:r w:rsidRPr="00733400">
        <w:rPr>
          <w:rFonts w:ascii="Monotype Corsiva" w:hAnsi="Monotype Corsiva"/>
          <w:sz w:val="32"/>
          <w:szCs w:val="32"/>
        </w:rPr>
        <w:t>детских домов семейного типа – 2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число проживающих - </w:t>
      </w:r>
      <w:r w:rsidR="0005781D">
        <w:rPr>
          <w:rFonts w:ascii="Monotype Corsiva" w:hAnsi="Monotype Corsiva"/>
          <w:sz w:val="32"/>
          <w:szCs w:val="32"/>
        </w:rPr>
        <w:t>20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число приемных семей - </w:t>
      </w:r>
      <w:r>
        <w:rPr>
          <w:rFonts w:ascii="Monotype Corsiva" w:hAnsi="Monotype Corsiva"/>
          <w:sz w:val="32"/>
          <w:szCs w:val="32"/>
        </w:rPr>
        <w:t>14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количество получателей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адресной социальной помощи за 201</w:t>
      </w:r>
      <w:r w:rsidR="00283C83">
        <w:rPr>
          <w:rFonts w:ascii="Monotype Corsiva" w:hAnsi="Monotype Corsiva"/>
          <w:sz w:val="32"/>
          <w:szCs w:val="32"/>
        </w:rPr>
        <w:t>9</w:t>
      </w:r>
      <w:r w:rsidRPr="00733400">
        <w:rPr>
          <w:rFonts w:ascii="Monotype Corsiva" w:hAnsi="Monotype Corsiva"/>
          <w:sz w:val="32"/>
          <w:szCs w:val="32"/>
        </w:rPr>
        <w:t xml:space="preserve"> год</w:t>
      </w:r>
      <w:r>
        <w:rPr>
          <w:rFonts w:ascii="Monotype Corsiva" w:hAnsi="Monotype Corsiva"/>
          <w:sz w:val="32"/>
          <w:szCs w:val="32"/>
        </w:rPr>
        <w:t xml:space="preserve"> </w:t>
      </w:r>
      <w:r w:rsidRPr="00733400">
        <w:rPr>
          <w:rFonts w:ascii="Monotype Corsiva" w:hAnsi="Monotype Corsiva"/>
          <w:sz w:val="32"/>
          <w:szCs w:val="32"/>
        </w:rPr>
        <w:t xml:space="preserve">– 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1,1</w:t>
      </w:r>
      <w:r w:rsidR="00283C83">
        <w:rPr>
          <w:rFonts w:ascii="Monotype Corsiva" w:hAnsi="Monotype Corsiva"/>
          <w:sz w:val="32"/>
          <w:szCs w:val="32"/>
        </w:rPr>
        <w:t>8</w:t>
      </w:r>
      <w:r w:rsidRPr="009401B6">
        <w:rPr>
          <w:rFonts w:ascii="Monotype Corsiva" w:hAnsi="Monotype Corsiva"/>
          <w:color w:val="FF0000"/>
          <w:sz w:val="32"/>
          <w:szCs w:val="32"/>
        </w:rPr>
        <w:t xml:space="preserve"> </w:t>
      </w:r>
      <w:r w:rsidRPr="00733400">
        <w:rPr>
          <w:rFonts w:ascii="Monotype Corsiva" w:hAnsi="Monotype Corsiva"/>
          <w:sz w:val="32"/>
          <w:szCs w:val="32"/>
        </w:rPr>
        <w:t>тыс. человек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b/>
          <w:bCs/>
          <w:sz w:val="32"/>
          <w:szCs w:val="32"/>
        </w:rPr>
      </w:pPr>
    </w:p>
    <w:p w:rsidR="00CD0C62" w:rsidRPr="00733400" w:rsidRDefault="00CD0C62" w:rsidP="00733400">
      <w:pPr>
        <w:pStyle w:val="Default"/>
        <w:jc w:val="center"/>
        <w:rPr>
          <w:rFonts w:ascii="Monotype Corsiva" w:hAnsi="Monotype Corsiva"/>
          <w:b/>
          <w:bCs/>
          <w:sz w:val="32"/>
          <w:szCs w:val="32"/>
        </w:rPr>
      </w:pPr>
    </w:p>
    <w:p w:rsidR="00CD0C62" w:rsidRPr="006F06E8" w:rsidRDefault="00CD0C62" w:rsidP="00733400">
      <w:pPr>
        <w:pStyle w:val="Default"/>
        <w:jc w:val="center"/>
        <w:rPr>
          <w:rFonts w:ascii="Monotype Corsiva" w:hAnsi="Monotype Corsiva"/>
          <w:color w:val="00B0F0"/>
          <w:sz w:val="32"/>
          <w:szCs w:val="32"/>
        </w:rPr>
      </w:pPr>
      <w:r w:rsidRPr="006F06E8">
        <w:rPr>
          <w:rFonts w:ascii="Monotype Corsiva" w:hAnsi="Monotype Corsiva"/>
          <w:b/>
          <w:bCs/>
          <w:color w:val="00B0F0"/>
          <w:sz w:val="32"/>
          <w:szCs w:val="32"/>
        </w:rPr>
        <w:t>ОБРАЗОВАНИЕ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количество дошкольных учреждений</w:t>
      </w:r>
      <w:r w:rsidRPr="00733400">
        <w:rPr>
          <w:rFonts w:ascii="Monotype Corsiva" w:hAnsi="Monotype Corsiva"/>
          <w:sz w:val="32"/>
          <w:szCs w:val="32"/>
        </w:rPr>
        <w:t xml:space="preserve"> – 2</w:t>
      </w:r>
      <w:r w:rsidR="0005781D">
        <w:rPr>
          <w:rFonts w:ascii="Monotype Corsiva" w:hAnsi="Monotype Corsiva"/>
          <w:sz w:val="32"/>
          <w:szCs w:val="32"/>
        </w:rPr>
        <w:t>3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количество детей – 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0E6A36">
        <w:rPr>
          <w:rFonts w:ascii="Monotype Corsiva" w:hAnsi="Monotype Corsiva"/>
          <w:color w:val="auto"/>
          <w:sz w:val="32"/>
          <w:szCs w:val="32"/>
        </w:rPr>
        <w:t>1,</w:t>
      </w:r>
      <w:r w:rsidR="0005781D">
        <w:rPr>
          <w:rFonts w:ascii="Monotype Corsiva" w:hAnsi="Monotype Corsiva"/>
          <w:color w:val="auto"/>
          <w:sz w:val="32"/>
          <w:szCs w:val="32"/>
        </w:rPr>
        <w:t>85</w:t>
      </w:r>
      <w:r w:rsidRPr="000E6A36">
        <w:rPr>
          <w:rFonts w:ascii="Monotype Corsiva" w:hAnsi="Monotype Corsiva"/>
          <w:color w:val="auto"/>
          <w:sz w:val="32"/>
          <w:szCs w:val="32"/>
        </w:rPr>
        <w:t xml:space="preserve"> </w:t>
      </w:r>
      <w:r w:rsidRPr="00733400">
        <w:rPr>
          <w:rFonts w:ascii="Monotype Corsiva" w:hAnsi="Monotype Corsiva"/>
          <w:sz w:val="32"/>
          <w:szCs w:val="32"/>
        </w:rPr>
        <w:t>тыс. человек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 w:cs="Calibri"/>
          <w:sz w:val="32"/>
          <w:szCs w:val="32"/>
        </w:rPr>
      </w:pPr>
      <w:r>
        <w:rPr>
          <w:rFonts w:ascii="Monotype Corsiva" w:hAnsi="Monotype Corsiva" w:cs="Calibri"/>
          <w:sz w:val="32"/>
          <w:szCs w:val="32"/>
        </w:rPr>
        <w:t>учреждения общего среднего образования</w:t>
      </w:r>
      <w:r w:rsidRPr="00733400">
        <w:rPr>
          <w:rFonts w:ascii="Monotype Corsiva" w:hAnsi="Monotype Corsiva" w:cs="Calibri"/>
          <w:sz w:val="32"/>
          <w:szCs w:val="32"/>
        </w:rPr>
        <w:t xml:space="preserve"> – 2</w:t>
      </w:r>
      <w:r w:rsidR="0005781D">
        <w:rPr>
          <w:rFonts w:ascii="Monotype Corsiva" w:hAnsi="Monotype Corsiva" w:cs="Calibri"/>
          <w:sz w:val="32"/>
          <w:szCs w:val="32"/>
        </w:rPr>
        <w:t>7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количество учащихся –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0E6A36">
        <w:rPr>
          <w:rFonts w:ascii="Monotype Corsiva" w:hAnsi="Monotype Corsiva"/>
          <w:color w:val="auto"/>
          <w:sz w:val="32"/>
          <w:szCs w:val="32"/>
        </w:rPr>
        <w:t>4,8</w:t>
      </w:r>
      <w:r w:rsidR="0005781D">
        <w:rPr>
          <w:rFonts w:ascii="Monotype Corsiva" w:hAnsi="Monotype Corsiva"/>
          <w:color w:val="auto"/>
          <w:sz w:val="32"/>
          <w:szCs w:val="32"/>
        </w:rPr>
        <w:t>6</w:t>
      </w:r>
      <w:r w:rsidRPr="000E6A36">
        <w:rPr>
          <w:rFonts w:ascii="Monotype Corsiva" w:hAnsi="Monotype Corsiva"/>
          <w:color w:val="auto"/>
          <w:sz w:val="32"/>
          <w:szCs w:val="32"/>
        </w:rPr>
        <w:t xml:space="preserve"> </w:t>
      </w:r>
      <w:r w:rsidRPr="00733400">
        <w:rPr>
          <w:rFonts w:ascii="Monotype Corsiva" w:hAnsi="Monotype Corsiva"/>
          <w:sz w:val="32"/>
          <w:szCs w:val="32"/>
        </w:rPr>
        <w:t>тыс. человек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учреждения дополнительного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образования детей и</w:t>
      </w:r>
    </w:p>
    <w:p w:rsidR="00CD0C62" w:rsidRPr="00106E0E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color w:val="FF0000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молодежи – </w:t>
      </w:r>
      <w:r>
        <w:rPr>
          <w:rFonts w:ascii="Monotype Corsiva" w:hAnsi="Monotype Corsiva"/>
          <w:sz w:val="32"/>
          <w:szCs w:val="32"/>
        </w:rPr>
        <w:t>8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количество обучающихся –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0E6A36">
        <w:rPr>
          <w:rFonts w:ascii="Monotype Corsiva" w:hAnsi="Monotype Corsiva"/>
          <w:color w:val="auto"/>
          <w:sz w:val="32"/>
          <w:szCs w:val="32"/>
        </w:rPr>
        <w:t>2,5</w:t>
      </w:r>
      <w:r w:rsidR="0005781D">
        <w:rPr>
          <w:rFonts w:ascii="Monotype Corsiva" w:hAnsi="Monotype Corsiva"/>
          <w:color w:val="auto"/>
          <w:sz w:val="32"/>
          <w:szCs w:val="32"/>
        </w:rPr>
        <w:t>2</w:t>
      </w:r>
      <w:r w:rsidRPr="000E6A36">
        <w:rPr>
          <w:rFonts w:ascii="Monotype Corsiva" w:hAnsi="Monotype Corsiva"/>
          <w:color w:val="auto"/>
          <w:sz w:val="32"/>
          <w:szCs w:val="32"/>
        </w:rPr>
        <w:t xml:space="preserve"> </w:t>
      </w:r>
      <w:r w:rsidRPr="00733400">
        <w:rPr>
          <w:rFonts w:ascii="Monotype Corsiva" w:hAnsi="Monotype Corsiva"/>
          <w:sz w:val="32"/>
          <w:szCs w:val="32"/>
        </w:rPr>
        <w:t>тыс. человек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учреждения дополнительного образования взрослых – 1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оздоровительные лагеря – </w:t>
      </w:r>
      <w:r w:rsidR="00283C83">
        <w:rPr>
          <w:rFonts w:ascii="Monotype Corsiva" w:hAnsi="Monotype Corsiva"/>
          <w:sz w:val="32"/>
          <w:szCs w:val="32"/>
        </w:rPr>
        <w:t>1</w:t>
      </w:r>
      <w:r>
        <w:rPr>
          <w:rFonts w:ascii="Monotype Corsiva" w:hAnsi="Monotype Corsiva"/>
          <w:sz w:val="32"/>
          <w:szCs w:val="32"/>
        </w:rPr>
        <w:t xml:space="preserve"> 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социально-педагогический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центр – 1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центр коррекционно-развивающего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обучения и 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реабилитации – 1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 xml:space="preserve">количество обучающихся – </w:t>
      </w:r>
      <w:r>
        <w:rPr>
          <w:rFonts w:ascii="Monotype Corsiva" w:hAnsi="Monotype Corsiva"/>
          <w:sz w:val="32"/>
          <w:szCs w:val="32"/>
        </w:rPr>
        <w:t>1</w:t>
      </w:r>
      <w:r w:rsidR="0005781D">
        <w:rPr>
          <w:rFonts w:ascii="Monotype Corsiva" w:hAnsi="Monotype Corsiva"/>
          <w:sz w:val="32"/>
          <w:szCs w:val="32"/>
        </w:rPr>
        <w:t>5</w:t>
      </w:r>
      <w:r w:rsidRPr="00733400">
        <w:rPr>
          <w:rFonts w:ascii="Monotype Corsiva" w:hAnsi="Monotype Corsiva"/>
          <w:sz w:val="32"/>
          <w:szCs w:val="32"/>
        </w:rPr>
        <w:t xml:space="preserve"> чел</w:t>
      </w:r>
      <w:r>
        <w:rPr>
          <w:rFonts w:ascii="Monotype Corsiva" w:hAnsi="Monotype Corsiva"/>
          <w:sz w:val="32"/>
          <w:szCs w:val="32"/>
        </w:rPr>
        <w:t>овек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Pr="00733400" w:rsidRDefault="00CD0C62" w:rsidP="00733400">
      <w:pPr>
        <w:pStyle w:val="Default"/>
        <w:jc w:val="center"/>
        <w:rPr>
          <w:rFonts w:ascii="Monotype Corsiva" w:hAnsi="Monotype Corsiva"/>
          <w:sz w:val="32"/>
          <w:szCs w:val="32"/>
        </w:rPr>
      </w:pPr>
    </w:p>
    <w:p w:rsidR="00CD0C62" w:rsidRPr="006F06E8" w:rsidRDefault="00CD0C62" w:rsidP="00733400">
      <w:pPr>
        <w:pStyle w:val="Default"/>
        <w:jc w:val="center"/>
        <w:rPr>
          <w:rFonts w:ascii="Monotype Corsiva" w:hAnsi="Monotype Corsiva"/>
          <w:color w:val="00B0F0"/>
          <w:sz w:val="32"/>
          <w:szCs w:val="32"/>
        </w:rPr>
      </w:pPr>
      <w:r w:rsidRPr="006F06E8">
        <w:rPr>
          <w:rFonts w:ascii="Monotype Corsiva" w:hAnsi="Monotype Corsiva"/>
          <w:b/>
          <w:bCs/>
          <w:color w:val="00B0F0"/>
          <w:sz w:val="32"/>
          <w:szCs w:val="32"/>
        </w:rPr>
        <w:t>ТРАНСПОРТ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количество перевезенных пассажиров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городским и пригородным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транспортом за 201</w:t>
      </w:r>
      <w:r w:rsidR="00283C83">
        <w:rPr>
          <w:rFonts w:ascii="Monotype Corsiva" w:hAnsi="Monotype Corsiva"/>
          <w:sz w:val="32"/>
          <w:szCs w:val="32"/>
        </w:rPr>
        <w:t>9</w:t>
      </w:r>
      <w:r w:rsidRPr="00733400">
        <w:rPr>
          <w:rFonts w:ascii="Monotype Corsiva" w:hAnsi="Monotype Corsiva"/>
          <w:sz w:val="32"/>
          <w:szCs w:val="32"/>
        </w:rPr>
        <w:t xml:space="preserve"> год</w:t>
      </w:r>
    </w:p>
    <w:p w:rsidR="00CD0C62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  <w:r w:rsidRPr="00733400">
        <w:rPr>
          <w:rFonts w:ascii="Monotype Corsiva" w:hAnsi="Monotype Corsiva"/>
          <w:sz w:val="32"/>
          <w:szCs w:val="32"/>
        </w:rPr>
        <w:t>–</w:t>
      </w:r>
      <w:r>
        <w:rPr>
          <w:rFonts w:ascii="Monotype Corsiva" w:hAnsi="Monotype Corsiva"/>
          <w:sz w:val="32"/>
          <w:szCs w:val="32"/>
        </w:rPr>
        <w:t xml:space="preserve"> 1 8</w:t>
      </w:r>
      <w:r w:rsidR="00B61E40">
        <w:rPr>
          <w:rFonts w:ascii="Monotype Corsiva" w:hAnsi="Monotype Corsiva"/>
          <w:sz w:val="32"/>
          <w:szCs w:val="32"/>
        </w:rPr>
        <w:t>49</w:t>
      </w:r>
      <w:r>
        <w:rPr>
          <w:rFonts w:ascii="Monotype Corsiva" w:hAnsi="Monotype Corsiva"/>
          <w:sz w:val="32"/>
          <w:szCs w:val="32"/>
        </w:rPr>
        <w:t>,</w:t>
      </w:r>
      <w:r w:rsidR="00B61E40">
        <w:rPr>
          <w:rFonts w:ascii="Monotype Corsiva" w:hAnsi="Monotype Corsiva"/>
          <w:sz w:val="32"/>
          <w:szCs w:val="32"/>
        </w:rPr>
        <w:t>2</w:t>
      </w:r>
      <w:r>
        <w:rPr>
          <w:rFonts w:ascii="Monotype Corsiva" w:hAnsi="Monotype Corsiva"/>
          <w:sz w:val="32"/>
          <w:szCs w:val="32"/>
        </w:rPr>
        <w:t xml:space="preserve"> </w:t>
      </w:r>
      <w:r w:rsidRPr="00733400">
        <w:rPr>
          <w:rFonts w:ascii="Monotype Corsiva" w:hAnsi="Monotype Corsiva"/>
          <w:sz w:val="32"/>
          <w:szCs w:val="32"/>
        </w:rPr>
        <w:t>тыс. человек</w:t>
      </w:r>
    </w:p>
    <w:p w:rsidR="00CD0C62" w:rsidRPr="00733400" w:rsidRDefault="00CD0C62" w:rsidP="006F06E8">
      <w:pPr>
        <w:pStyle w:val="Default"/>
        <w:shd w:val="clear" w:color="auto" w:fill="FFFFCC"/>
        <w:jc w:val="center"/>
        <w:rPr>
          <w:rFonts w:ascii="Monotype Corsiva" w:hAnsi="Monotype Corsiva"/>
          <w:sz w:val="32"/>
          <w:szCs w:val="32"/>
        </w:rPr>
      </w:pPr>
    </w:p>
    <w:p w:rsidR="00CD0C62" w:rsidRDefault="00CD0C62" w:rsidP="00E91E2D">
      <w:pPr>
        <w:pStyle w:val="Default"/>
        <w:rPr>
          <w:color w:val="auto"/>
        </w:rPr>
        <w:sectPr w:rsidR="00CD0C62" w:rsidSect="002917DC">
          <w:type w:val="continuous"/>
          <w:pgSz w:w="11906" w:h="17338"/>
          <w:pgMar w:top="1143" w:right="566" w:bottom="1243" w:left="851" w:header="720" w:footer="720" w:gutter="0"/>
          <w:cols w:num="3" w:space="205"/>
          <w:noEndnote/>
        </w:sectPr>
      </w:pPr>
    </w:p>
    <w:p w:rsidR="00CD0C62" w:rsidRPr="00CA6409" w:rsidRDefault="00CD0C62" w:rsidP="00CA6409">
      <w:pPr>
        <w:pStyle w:val="a3"/>
        <w:ind w:left="-1134" w:firstLine="1134"/>
        <w:jc w:val="center"/>
        <w:rPr>
          <w:b/>
          <w:color w:val="2E74B5"/>
          <w:szCs w:val="30"/>
        </w:rPr>
      </w:pPr>
      <w:r w:rsidRPr="00CA6409">
        <w:rPr>
          <w:b/>
          <w:color w:val="2E74B5"/>
          <w:szCs w:val="30"/>
        </w:rPr>
        <w:lastRenderedPageBreak/>
        <w:t>КОНСОЛИДИРОВАННЫЙ БЮДЖЕТ ПРУЖАНСКОГО РАЙОНА</w:t>
      </w:r>
    </w:p>
    <w:p w:rsidR="00CD0C62" w:rsidRPr="00CA6409" w:rsidRDefault="00CD0C62" w:rsidP="00CA6409">
      <w:pPr>
        <w:pStyle w:val="a3"/>
        <w:ind w:firstLine="0"/>
        <w:jc w:val="center"/>
        <w:rPr>
          <w:b/>
          <w:color w:val="2E74B5"/>
          <w:szCs w:val="30"/>
        </w:rPr>
      </w:pPr>
      <w:r w:rsidRPr="00CA6409">
        <w:rPr>
          <w:b/>
          <w:color w:val="2E74B5"/>
          <w:szCs w:val="30"/>
        </w:rPr>
        <w:t>НА 20</w:t>
      </w:r>
      <w:r w:rsidR="00B61E40">
        <w:rPr>
          <w:b/>
          <w:color w:val="2E74B5"/>
          <w:szCs w:val="30"/>
        </w:rPr>
        <w:t>20</w:t>
      </w:r>
      <w:r w:rsidRPr="00CA6409">
        <w:rPr>
          <w:b/>
          <w:color w:val="2E74B5"/>
          <w:szCs w:val="30"/>
        </w:rPr>
        <w:t xml:space="preserve"> ГОД</w:t>
      </w:r>
    </w:p>
    <w:p w:rsidR="00CD0C62" w:rsidRDefault="00CD0C62" w:rsidP="00385399">
      <w:pPr>
        <w:pStyle w:val="a3"/>
        <w:ind w:firstLine="567"/>
        <w:rPr>
          <w:szCs w:val="30"/>
        </w:rPr>
      </w:pPr>
      <w:r w:rsidRPr="00CA6409">
        <w:rPr>
          <w:szCs w:val="30"/>
        </w:rPr>
        <w:t xml:space="preserve">Консолидированный бюджет Пружанского </w:t>
      </w:r>
      <w:r>
        <w:rPr>
          <w:szCs w:val="30"/>
        </w:rPr>
        <w:t>района состоит из 13 бюджетов:</w:t>
      </w:r>
    </w:p>
    <w:p w:rsidR="00CD0C62" w:rsidRDefault="00CD0C62" w:rsidP="00385399">
      <w:pPr>
        <w:pStyle w:val="a3"/>
        <w:numPr>
          <w:ilvl w:val="0"/>
          <w:numId w:val="4"/>
        </w:numPr>
        <w:rPr>
          <w:szCs w:val="30"/>
        </w:rPr>
      </w:pPr>
      <w:r>
        <w:rPr>
          <w:szCs w:val="30"/>
        </w:rPr>
        <w:t>бюджет базового уровня (районный бюджет) – 1;</w:t>
      </w:r>
    </w:p>
    <w:p w:rsidR="00CD0C62" w:rsidRPr="00CA6409" w:rsidRDefault="00CD0C62" w:rsidP="00385399">
      <w:pPr>
        <w:pStyle w:val="a3"/>
        <w:numPr>
          <w:ilvl w:val="0"/>
          <w:numId w:val="4"/>
        </w:numPr>
        <w:rPr>
          <w:szCs w:val="30"/>
        </w:rPr>
      </w:pPr>
      <w:r>
        <w:rPr>
          <w:szCs w:val="30"/>
        </w:rPr>
        <w:t>бюджет первичного уровня (сельские бюджеты) – 12.</w:t>
      </w:r>
    </w:p>
    <w:p w:rsidR="00CD0C62" w:rsidRPr="00D067DB" w:rsidRDefault="00C52961" w:rsidP="00D067DB">
      <w:pPr>
        <w:pStyle w:val="a3"/>
        <w:ind w:firstLine="0"/>
        <w:jc w:val="center"/>
        <w:rPr>
          <w:b/>
          <w:szCs w:val="30"/>
        </w:rPr>
      </w:pPr>
      <w:r>
        <w:rPr>
          <w:noProof/>
        </w:rPr>
        <w:drawing>
          <wp:inline distT="0" distB="0" distL="0" distR="0">
            <wp:extent cx="5875020" cy="7510145"/>
            <wp:effectExtent l="0" t="57150" r="0" b="319405"/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1110A">
        <w:rPr>
          <w:rFonts w:ascii="Times New Roman" w:hAnsi="Times New Roman"/>
          <w:sz w:val="30"/>
          <w:szCs w:val="30"/>
          <w:lang w:eastAsia="ru-RU"/>
        </w:rPr>
        <w:lastRenderedPageBreak/>
        <w:t xml:space="preserve">В свод консолидированного бюджета Пружанского района включены утвержденные местными Советами депутатов районный бюджет и </w:t>
      </w:r>
      <w:r w:rsidRPr="006201FF">
        <w:rPr>
          <w:rFonts w:ascii="Times New Roman" w:hAnsi="Times New Roman"/>
          <w:sz w:val="30"/>
          <w:szCs w:val="30"/>
          <w:lang w:eastAsia="ru-RU"/>
        </w:rPr>
        <w:t>сельские бюджеты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в общей сумме </w:t>
      </w:r>
      <w:r w:rsidR="00283C83">
        <w:rPr>
          <w:rFonts w:ascii="Times New Roman" w:hAnsi="Times New Roman"/>
          <w:sz w:val="30"/>
          <w:szCs w:val="30"/>
          <w:lang w:eastAsia="ru-RU"/>
        </w:rPr>
        <w:t>75</w:t>
      </w:r>
      <w:r w:rsidRPr="0081110A">
        <w:rPr>
          <w:rFonts w:ascii="Times New Roman" w:hAnsi="Times New Roman"/>
          <w:sz w:val="30"/>
          <w:szCs w:val="30"/>
          <w:lang w:eastAsia="ru-RU"/>
        </w:rPr>
        <w:t> </w:t>
      </w:r>
      <w:r w:rsidR="00283C83">
        <w:rPr>
          <w:rFonts w:ascii="Times New Roman" w:hAnsi="Times New Roman"/>
          <w:sz w:val="30"/>
          <w:szCs w:val="30"/>
          <w:lang w:eastAsia="ru-RU"/>
        </w:rPr>
        <w:t>208</w:t>
      </w:r>
      <w:r w:rsidRPr="0081110A">
        <w:rPr>
          <w:rFonts w:ascii="Times New Roman" w:hAnsi="Times New Roman"/>
          <w:sz w:val="30"/>
          <w:szCs w:val="30"/>
          <w:lang w:eastAsia="ru-RU"/>
        </w:rPr>
        <w:t>,</w:t>
      </w:r>
      <w:r w:rsidR="00283C83">
        <w:rPr>
          <w:rFonts w:ascii="Times New Roman" w:hAnsi="Times New Roman"/>
          <w:sz w:val="30"/>
          <w:szCs w:val="30"/>
          <w:lang w:eastAsia="ru-RU"/>
        </w:rPr>
        <w:t>3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тыс. рублей по доходам и </w:t>
      </w:r>
      <w:r w:rsidR="00283C83">
        <w:rPr>
          <w:rFonts w:ascii="Times New Roman" w:hAnsi="Times New Roman"/>
          <w:sz w:val="30"/>
          <w:szCs w:val="30"/>
          <w:lang w:eastAsia="ru-RU"/>
        </w:rPr>
        <w:t>75</w:t>
      </w:r>
      <w:r w:rsidRPr="0081110A">
        <w:rPr>
          <w:rFonts w:ascii="Times New Roman" w:hAnsi="Times New Roman"/>
          <w:sz w:val="30"/>
          <w:szCs w:val="30"/>
          <w:lang w:eastAsia="ru-RU"/>
        </w:rPr>
        <w:t> </w:t>
      </w:r>
      <w:r w:rsidR="00283C83">
        <w:rPr>
          <w:rFonts w:ascii="Times New Roman" w:hAnsi="Times New Roman"/>
          <w:sz w:val="30"/>
          <w:szCs w:val="30"/>
          <w:lang w:eastAsia="ru-RU"/>
        </w:rPr>
        <w:t>148</w:t>
      </w:r>
      <w:r w:rsidRPr="0081110A">
        <w:rPr>
          <w:rFonts w:ascii="Times New Roman" w:hAnsi="Times New Roman"/>
          <w:sz w:val="30"/>
          <w:szCs w:val="30"/>
          <w:lang w:eastAsia="ru-RU"/>
        </w:rPr>
        <w:t>,</w:t>
      </w:r>
      <w:r w:rsidR="00283C83">
        <w:rPr>
          <w:rFonts w:ascii="Times New Roman" w:hAnsi="Times New Roman"/>
          <w:sz w:val="30"/>
          <w:szCs w:val="30"/>
          <w:lang w:eastAsia="ru-RU"/>
        </w:rPr>
        <w:t>3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 тыс. рублей</w:t>
      </w:r>
      <w:r>
        <w:rPr>
          <w:rFonts w:ascii="Times New Roman" w:hAnsi="Times New Roman"/>
          <w:sz w:val="30"/>
          <w:szCs w:val="30"/>
          <w:lang w:eastAsia="ru-RU"/>
        </w:rPr>
        <w:t xml:space="preserve"> по расходам</w:t>
      </w:r>
      <w:r w:rsidRPr="0081110A">
        <w:rPr>
          <w:rFonts w:ascii="Times New Roman" w:hAnsi="Times New Roman"/>
          <w:sz w:val="30"/>
          <w:szCs w:val="30"/>
          <w:lang w:eastAsia="ru-RU"/>
        </w:rPr>
        <w:t xml:space="preserve">. </w:t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20"/>
          <w:lang w:eastAsia="ru-RU"/>
        </w:rPr>
      </w:pPr>
      <w:r w:rsidRPr="0081110A">
        <w:rPr>
          <w:rFonts w:ascii="Times New Roman" w:hAnsi="Times New Roman"/>
          <w:sz w:val="30"/>
          <w:szCs w:val="20"/>
          <w:lang w:eastAsia="ru-RU"/>
        </w:rPr>
        <w:t>Установлен профицит</w:t>
      </w:r>
      <w:r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D067DB">
        <w:rPr>
          <w:rFonts w:ascii="Times New Roman" w:hAnsi="Times New Roman"/>
          <w:sz w:val="30"/>
          <w:szCs w:val="30"/>
          <w:lang w:eastAsia="ru-RU"/>
        </w:rPr>
        <w:t>(превышением доходов над расходами)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районного бюджета в сумме </w:t>
      </w:r>
      <w:r w:rsidR="00B61E40">
        <w:rPr>
          <w:rFonts w:ascii="Times New Roman" w:hAnsi="Times New Roman"/>
          <w:sz w:val="30"/>
          <w:szCs w:val="20"/>
          <w:lang w:eastAsia="ru-RU"/>
        </w:rPr>
        <w:t>6</w:t>
      </w:r>
      <w:r w:rsidRPr="0081110A">
        <w:rPr>
          <w:rFonts w:ascii="Times New Roman" w:hAnsi="Times New Roman"/>
          <w:sz w:val="30"/>
          <w:szCs w:val="20"/>
          <w:lang w:eastAsia="ru-RU"/>
        </w:rPr>
        <w:t>0</w:t>
      </w:r>
      <w:r>
        <w:rPr>
          <w:rFonts w:ascii="Times New Roman" w:hAnsi="Times New Roman"/>
          <w:sz w:val="30"/>
          <w:szCs w:val="20"/>
          <w:lang w:eastAsia="ru-RU"/>
        </w:rPr>
        <w:t>,</w:t>
      </w:r>
      <w:r w:rsidRPr="0081110A">
        <w:rPr>
          <w:rFonts w:ascii="Times New Roman" w:hAnsi="Times New Roman"/>
          <w:sz w:val="30"/>
          <w:szCs w:val="20"/>
          <w:lang w:eastAsia="ru-RU"/>
        </w:rPr>
        <w:t>0</w:t>
      </w:r>
      <w:r>
        <w:rPr>
          <w:rFonts w:ascii="Times New Roman" w:hAnsi="Times New Roman"/>
          <w:sz w:val="30"/>
          <w:szCs w:val="20"/>
          <w:lang w:eastAsia="ru-RU"/>
        </w:rPr>
        <w:t xml:space="preserve"> тыс.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81110A">
        <w:rPr>
          <w:rFonts w:ascii="Times New Roman" w:hAnsi="Times New Roman"/>
          <w:sz w:val="30"/>
          <w:szCs w:val="30"/>
          <w:lang w:eastAsia="ru-RU"/>
        </w:rPr>
        <w:t>рублей</w:t>
      </w:r>
      <w:r w:rsidRPr="0081110A">
        <w:rPr>
          <w:rFonts w:ascii="Times New Roman" w:hAnsi="Times New Roman"/>
          <w:sz w:val="30"/>
          <w:szCs w:val="20"/>
          <w:lang w:eastAsia="ru-RU"/>
        </w:rPr>
        <w:t>, который будет направлен на платежи местных исполнительных и распорядительных органов в качестве гаранта по погашению и обслуживанию кредитов, выданных банками Республики Беларусь.</w:t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20"/>
          <w:lang w:eastAsia="ru-RU"/>
        </w:rPr>
      </w:pPr>
    </w:p>
    <w:p w:rsidR="00CD0C62" w:rsidRDefault="00CD0C62" w:rsidP="00366DC5">
      <w:pPr>
        <w:pStyle w:val="a3"/>
        <w:ind w:firstLine="567"/>
        <w:jc w:val="center"/>
        <w:rPr>
          <w:b/>
          <w:szCs w:val="30"/>
        </w:rPr>
      </w:pPr>
      <w:r w:rsidRPr="00545189">
        <w:rPr>
          <w:b/>
          <w:szCs w:val="30"/>
        </w:rPr>
        <w:t>ДОХОДЫ</w:t>
      </w:r>
    </w:p>
    <w:p w:rsidR="00CD0C62" w:rsidRDefault="00CD0C62" w:rsidP="00366DC5">
      <w:pPr>
        <w:pStyle w:val="a3"/>
        <w:ind w:firstLine="567"/>
        <w:jc w:val="center"/>
        <w:rPr>
          <w:b/>
          <w:szCs w:val="30"/>
        </w:rPr>
      </w:pPr>
    </w:p>
    <w:p w:rsidR="00A52B76" w:rsidRPr="00545189" w:rsidRDefault="00A52B76" w:rsidP="00A52B76">
      <w:pPr>
        <w:spacing w:after="0"/>
        <w:ind w:right="-8" w:firstLine="738"/>
        <w:jc w:val="both"/>
        <w:rPr>
          <w:rFonts w:ascii="Times New Roman" w:eastAsia="Times New Roman" w:hAnsi="Times New Roman"/>
          <w:sz w:val="30"/>
          <w:szCs w:val="36"/>
          <w:lang w:eastAsia="ru-RU"/>
        </w:rPr>
      </w:pP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 xml:space="preserve">Консолидированный бюджет района на 2020 год определен по доходам в сумме </w:t>
      </w:r>
      <w:r w:rsidR="00B32ED2">
        <w:rPr>
          <w:rFonts w:ascii="Times New Roman" w:eastAsia="Times New Roman" w:hAnsi="Times New Roman"/>
          <w:sz w:val="30"/>
          <w:szCs w:val="30"/>
          <w:lang w:eastAsia="ru-RU"/>
        </w:rPr>
        <w:t>75 208,</w:t>
      </w:r>
      <w:proofErr w:type="gramStart"/>
      <w:r w:rsidR="00B32ED2">
        <w:rPr>
          <w:rFonts w:ascii="Times New Roman" w:eastAsia="Times New Roman" w:hAnsi="Times New Roman"/>
          <w:sz w:val="30"/>
          <w:szCs w:val="30"/>
          <w:lang w:eastAsia="ru-RU"/>
        </w:rPr>
        <w:t>3</w:t>
      </w:r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 xml:space="preserve">  тыс.</w:t>
      </w:r>
      <w:proofErr w:type="gramEnd"/>
      <w:r w:rsidRPr="00545189">
        <w:rPr>
          <w:rFonts w:ascii="Times New Roman" w:eastAsia="Times New Roman" w:hAnsi="Times New Roman"/>
          <w:sz w:val="30"/>
          <w:szCs w:val="30"/>
          <w:lang w:eastAsia="ru-RU"/>
        </w:rPr>
        <w:t xml:space="preserve"> рублей.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>Безвозмездные поступления от вышестоящих бюджетов составят    37</w:t>
      </w:r>
      <w:r w:rsidR="00B32ED2">
        <w:rPr>
          <w:rFonts w:ascii="Times New Roman" w:eastAsia="Times New Roman" w:hAnsi="Times New Roman"/>
          <w:sz w:val="30"/>
          <w:szCs w:val="36"/>
          <w:lang w:eastAsia="ru-RU"/>
        </w:rPr>
        <w:t> 102,6</w:t>
      </w:r>
      <w:r w:rsidRPr="00545189">
        <w:rPr>
          <w:rFonts w:ascii="Times New Roman" w:eastAsia="Times New Roman" w:hAnsi="Times New Roman"/>
          <w:sz w:val="30"/>
          <w:szCs w:val="36"/>
          <w:lang w:eastAsia="ru-RU"/>
        </w:rPr>
        <w:t xml:space="preserve"> тыс. рублей, 49,4% объема доходов, в том числе дотация из республиканского бюджета составит 36 100,5 тыс. рублей (47,9% объема доходов), субвенции на финансирование расходов по развитию сельского хозяйства и рыбохозяйственной деятельности 1 067,9 тыс. рублей (1,4% объема доходов). </w:t>
      </w:r>
    </w:p>
    <w:p w:rsidR="00A52B76" w:rsidRDefault="00A52B76" w:rsidP="00A52B76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545189">
        <w:rPr>
          <w:rFonts w:ascii="Times New Roman" w:hAnsi="Times New Roman"/>
          <w:sz w:val="30"/>
          <w:szCs w:val="30"/>
        </w:rPr>
        <w:t xml:space="preserve">Собственные доходы запланированы в сумме 38 105,7 тыс. </w:t>
      </w:r>
      <w:proofErr w:type="gramStart"/>
      <w:r w:rsidRPr="00545189">
        <w:rPr>
          <w:rFonts w:ascii="Times New Roman" w:hAnsi="Times New Roman"/>
          <w:sz w:val="30"/>
          <w:szCs w:val="30"/>
        </w:rPr>
        <w:t>рублей  в</w:t>
      </w:r>
      <w:proofErr w:type="gramEnd"/>
      <w:r w:rsidRPr="00545189">
        <w:rPr>
          <w:rFonts w:ascii="Times New Roman" w:hAnsi="Times New Roman"/>
          <w:sz w:val="30"/>
          <w:szCs w:val="30"/>
        </w:rPr>
        <w:t xml:space="preserve"> т.ч. районный бюджет – 37 069,2 тыс. рублей, сельские бюджеты – 1 036,5 тыс. рублей.</w:t>
      </w:r>
    </w:p>
    <w:p w:rsidR="00CD0C62" w:rsidRPr="00D067DB" w:rsidRDefault="00CD0C62" w:rsidP="00A52B76">
      <w:pPr>
        <w:spacing w:after="0" w:line="240" w:lineRule="auto"/>
        <w:ind w:firstLine="567"/>
        <w:jc w:val="center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Структура доходов консолидированного бюджета </w:t>
      </w:r>
      <w:r>
        <w:rPr>
          <w:rFonts w:ascii="Times New Roman" w:hAnsi="Times New Roman"/>
          <w:b/>
          <w:bCs/>
          <w:sz w:val="30"/>
          <w:szCs w:val="30"/>
          <w:lang w:eastAsia="ru-RU"/>
        </w:rPr>
        <w:t>района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br/>
      </w:r>
      <w:r w:rsidR="00AD4C8F">
        <w:rPr>
          <w:rFonts w:ascii="Times New Roman" w:hAnsi="Times New Roman"/>
          <w:b/>
          <w:bCs/>
          <w:sz w:val="30"/>
          <w:szCs w:val="30"/>
          <w:lang w:eastAsia="ru-RU"/>
        </w:rPr>
        <w:t>в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20</w:t>
      </w:r>
      <w:r w:rsidR="00A52B76">
        <w:rPr>
          <w:rFonts w:ascii="Times New Roman" w:hAnsi="Times New Roman"/>
          <w:b/>
          <w:bCs/>
          <w:sz w:val="30"/>
          <w:szCs w:val="30"/>
          <w:lang w:eastAsia="ru-RU"/>
        </w:rPr>
        <w:t>20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  <w:r w:rsidR="00AD4C8F">
        <w:rPr>
          <w:rFonts w:ascii="Times New Roman" w:hAnsi="Times New Roman"/>
          <w:b/>
          <w:bCs/>
          <w:sz w:val="30"/>
          <w:szCs w:val="30"/>
          <w:lang w:eastAsia="ru-RU"/>
        </w:rPr>
        <w:t>у</w:t>
      </w:r>
    </w:p>
    <w:p w:rsidR="00CD0C62" w:rsidRDefault="00A52B76" w:rsidP="00364DDF">
      <w:pPr>
        <w:spacing w:after="0" w:line="240" w:lineRule="auto"/>
        <w:rPr>
          <w:rFonts w:ascii="Times New Roman" w:hAnsi="Times New Roman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297B98DB" wp14:editId="7A0FE077">
            <wp:extent cx="5966460" cy="3520440"/>
            <wp:effectExtent l="0" t="0" r="15240" b="381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82CDFB36-229F-4AC4-95D8-3BDEBFD82C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64DDF" w:rsidRPr="00D067DB" w:rsidRDefault="00364DDF" w:rsidP="00B03EAB">
      <w:pPr>
        <w:spacing w:after="0" w:line="240" w:lineRule="auto"/>
        <w:ind w:hanging="284"/>
        <w:rPr>
          <w:rFonts w:ascii="Times New Roman" w:hAnsi="Times New Roman"/>
          <w:sz w:val="30"/>
          <w:szCs w:val="30"/>
          <w:lang w:eastAsia="ru-RU"/>
        </w:rPr>
      </w:pPr>
    </w:p>
    <w:p w:rsidR="00CD0C62" w:rsidRDefault="00A52B76" w:rsidP="008959B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  <w:lang w:eastAsia="ru-RU"/>
        </w:rPr>
      </w:pPr>
      <w:r w:rsidRPr="00A52B76">
        <w:rPr>
          <w:rFonts w:ascii="Times New Roman" w:eastAsia="Times New Roman" w:hAnsi="Times New Roman"/>
          <w:sz w:val="30"/>
          <w:szCs w:val="30"/>
          <w:lang w:eastAsia="ru-RU"/>
        </w:rPr>
        <w:lastRenderedPageBreak/>
        <w:t>Основными источниками собственных доходов бюджета являются: подоходный налог с физических лиц – 15 766,1 тыс. рублей  (42,5% собственных доходов), налог на добавленную стоимость – 8 995,8 тыс. рублей  (24,3%), налоги от выручки от реализации товаров (работ, услуг) – 4 447,0 тыс. рублей (12,0%), налог на недвижимость – 2 509,0 тыс. рублей  (6,8%), компенсация расходов государства – 1 837,9 тыс. рублей , налоги на доходы и прибыль, уплачиваемые организациями 742,2 тыс. рублей  (2,0%), земельный налог – 713,1 тыс. рублей  (1,9 %).</w:t>
      </w:r>
    </w:p>
    <w:p w:rsidR="00CD0C62" w:rsidRDefault="00CD0C62" w:rsidP="00B03EAB">
      <w:pPr>
        <w:widowControl w:val="0"/>
        <w:spacing w:after="0" w:line="240" w:lineRule="auto"/>
        <w:jc w:val="both"/>
      </w:pPr>
    </w:p>
    <w:p w:rsidR="00B757A3" w:rsidRDefault="009844DB" w:rsidP="00B03EAB">
      <w:pPr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  <w:r w:rsidR="00A52B76">
        <w:rPr>
          <w:noProof/>
        </w:rPr>
        <w:drawing>
          <wp:inline distT="0" distB="0" distL="0" distR="0" wp14:anchorId="1D6EBEE5" wp14:editId="568778EB">
            <wp:extent cx="6300470" cy="4579620"/>
            <wp:effectExtent l="0" t="0" r="5080" b="1143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30D60F47-C024-4F0D-94F2-9992594BFF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D0C62" w:rsidRDefault="00CD0C62" w:rsidP="00366DC5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</w:p>
    <w:p w:rsidR="00CD0C62" w:rsidRDefault="00CD0C62" w:rsidP="00366DC5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РАСХОДЫ</w:t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В соответствии с бюджетной классификацией финансирование расходов бюджета </w:t>
      </w:r>
      <w:r>
        <w:rPr>
          <w:rFonts w:ascii="Times New Roman" w:hAnsi="Times New Roman"/>
          <w:sz w:val="30"/>
          <w:szCs w:val="30"/>
        </w:rPr>
        <w:t>района</w:t>
      </w:r>
      <w:r w:rsidRPr="00D067DB">
        <w:rPr>
          <w:rFonts w:ascii="Times New Roman" w:hAnsi="Times New Roman"/>
          <w:sz w:val="30"/>
          <w:szCs w:val="30"/>
        </w:rPr>
        <w:t xml:space="preserve"> осуществляется по направлениям</w:t>
      </w:r>
      <w:r>
        <w:rPr>
          <w:rFonts w:ascii="Times New Roman" w:hAnsi="Times New Roman"/>
          <w:sz w:val="30"/>
          <w:szCs w:val="30"/>
        </w:rPr>
        <w:t>, отражающим выполняемые государством функций.</w:t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20</w:t>
      </w:r>
      <w:r w:rsidR="001C4260">
        <w:rPr>
          <w:rFonts w:ascii="Times New Roman" w:hAnsi="Times New Roman"/>
          <w:sz w:val="30"/>
          <w:szCs w:val="30"/>
        </w:rPr>
        <w:t>20</w:t>
      </w:r>
      <w:r>
        <w:rPr>
          <w:rFonts w:ascii="Times New Roman" w:hAnsi="Times New Roman"/>
          <w:sz w:val="30"/>
          <w:szCs w:val="30"/>
        </w:rPr>
        <w:t xml:space="preserve"> году предусмотрены расходы на: общегосударственную деятельность, национальную оборону, национальную экономику, охрану окружающей среды, жилищно-коммунальные услуги и жилищное строительство, здравоохранение, физическую культуру и спорт, культуру, образование и социальную политику.</w:t>
      </w:r>
    </w:p>
    <w:p w:rsidR="00CD0C62" w:rsidRDefault="00CD0C62" w:rsidP="00385399">
      <w:pPr>
        <w:spacing w:after="0" w:line="240" w:lineRule="auto"/>
        <w:ind w:left="-34" w:right="-34" w:firstLine="601"/>
        <w:jc w:val="both"/>
        <w:rPr>
          <w:rFonts w:ascii="Times New Roman" w:hAnsi="Times New Roman"/>
          <w:sz w:val="30"/>
          <w:szCs w:val="30"/>
        </w:rPr>
      </w:pPr>
      <w:r w:rsidRPr="00FF5A61">
        <w:rPr>
          <w:rFonts w:ascii="Times New Roman" w:hAnsi="Times New Roman"/>
          <w:sz w:val="30"/>
          <w:szCs w:val="30"/>
        </w:rPr>
        <w:lastRenderedPageBreak/>
        <w:t>Финансирование расходов ве</w:t>
      </w:r>
      <w:r>
        <w:rPr>
          <w:rFonts w:ascii="Times New Roman" w:hAnsi="Times New Roman"/>
          <w:sz w:val="30"/>
          <w:szCs w:val="30"/>
        </w:rPr>
        <w:t>дется</w:t>
      </w:r>
      <w:r w:rsidRPr="00FF5A61">
        <w:rPr>
          <w:rFonts w:ascii="Times New Roman" w:hAnsi="Times New Roman"/>
          <w:sz w:val="30"/>
          <w:szCs w:val="30"/>
        </w:rPr>
        <w:t xml:space="preserve"> по 1</w:t>
      </w:r>
      <w:r w:rsidR="001C4260">
        <w:rPr>
          <w:rFonts w:ascii="Times New Roman" w:hAnsi="Times New Roman"/>
          <w:sz w:val="30"/>
          <w:szCs w:val="30"/>
        </w:rPr>
        <w:t>2</w:t>
      </w:r>
      <w:r w:rsidRPr="00FF5A61">
        <w:rPr>
          <w:rFonts w:ascii="Times New Roman" w:hAnsi="Times New Roman"/>
          <w:sz w:val="30"/>
          <w:szCs w:val="30"/>
        </w:rPr>
        <w:t xml:space="preserve"> программам. Их удельный вес в общем объеме расходов </w:t>
      </w:r>
      <w:r>
        <w:rPr>
          <w:rFonts w:ascii="Times New Roman" w:hAnsi="Times New Roman"/>
          <w:sz w:val="30"/>
          <w:szCs w:val="30"/>
        </w:rPr>
        <w:t xml:space="preserve">консолидированного бюджета </w:t>
      </w:r>
      <w:r w:rsidRPr="00FF5A61">
        <w:rPr>
          <w:rFonts w:ascii="Times New Roman" w:hAnsi="Times New Roman"/>
          <w:sz w:val="30"/>
          <w:szCs w:val="30"/>
        </w:rPr>
        <w:t xml:space="preserve">составляет </w:t>
      </w:r>
      <w:r w:rsidRPr="003F3B51">
        <w:rPr>
          <w:rFonts w:ascii="Times New Roman" w:hAnsi="Times New Roman"/>
          <w:sz w:val="30"/>
          <w:szCs w:val="30"/>
        </w:rPr>
        <w:t>9</w:t>
      </w:r>
      <w:r w:rsidR="003F3B51" w:rsidRPr="003F3B51">
        <w:rPr>
          <w:rFonts w:ascii="Times New Roman" w:hAnsi="Times New Roman"/>
          <w:sz w:val="30"/>
          <w:szCs w:val="30"/>
        </w:rPr>
        <w:t>2</w:t>
      </w:r>
      <w:r w:rsidRPr="003F3B51">
        <w:rPr>
          <w:rFonts w:ascii="Times New Roman" w:hAnsi="Times New Roman"/>
          <w:sz w:val="30"/>
          <w:szCs w:val="30"/>
        </w:rPr>
        <w:t>,</w:t>
      </w:r>
      <w:r w:rsidR="003F3B51" w:rsidRPr="003F3B51">
        <w:rPr>
          <w:rFonts w:ascii="Times New Roman" w:hAnsi="Times New Roman"/>
          <w:sz w:val="30"/>
          <w:szCs w:val="30"/>
        </w:rPr>
        <w:t>3</w:t>
      </w:r>
      <w:r w:rsidRPr="00FF5A61">
        <w:rPr>
          <w:rFonts w:ascii="Times New Roman" w:hAnsi="Times New Roman"/>
          <w:sz w:val="30"/>
          <w:szCs w:val="30"/>
        </w:rPr>
        <w:t xml:space="preserve">% или </w:t>
      </w:r>
      <w:r w:rsidR="002F7663">
        <w:rPr>
          <w:rFonts w:ascii="Times New Roman" w:hAnsi="Times New Roman"/>
          <w:sz w:val="30"/>
          <w:szCs w:val="30"/>
        </w:rPr>
        <w:t>69</w:t>
      </w:r>
      <w:r>
        <w:rPr>
          <w:rFonts w:ascii="Times New Roman" w:hAnsi="Times New Roman"/>
          <w:sz w:val="30"/>
          <w:szCs w:val="30"/>
        </w:rPr>
        <w:t> </w:t>
      </w:r>
      <w:r w:rsidR="002F7663">
        <w:rPr>
          <w:rFonts w:ascii="Times New Roman" w:hAnsi="Times New Roman"/>
          <w:sz w:val="30"/>
          <w:szCs w:val="30"/>
        </w:rPr>
        <w:t>335</w:t>
      </w:r>
      <w:r>
        <w:rPr>
          <w:rFonts w:ascii="Times New Roman" w:hAnsi="Times New Roman"/>
          <w:sz w:val="30"/>
          <w:szCs w:val="30"/>
        </w:rPr>
        <w:t>,</w:t>
      </w:r>
      <w:r w:rsidR="002F7663">
        <w:rPr>
          <w:rFonts w:ascii="Times New Roman" w:hAnsi="Times New Roman"/>
          <w:sz w:val="30"/>
          <w:szCs w:val="30"/>
        </w:rPr>
        <w:t>8</w:t>
      </w:r>
      <w:r w:rsidRPr="00FF5A61">
        <w:rPr>
          <w:rFonts w:ascii="Times New Roman" w:hAnsi="Times New Roman"/>
          <w:sz w:val="30"/>
          <w:szCs w:val="30"/>
        </w:rPr>
        <w:t xml:space="preserve"> тыс. рублей.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D0C62" w:rsidRPr="00FF5A61" w:rsidRDefault="00CD0C62" w:rsidP="00385399">
      <w:pPr>
        <w:spacing w:after="0" w:line="240" w:lineRule="auto"/>
        <w:ind w:left="-34" w:right="-34" w:firstLine="601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Финансирование расходов в рамках государственных программ осуществляются с учетом выполнения конкретных программных мероприятий, что обеспечивает более четкую взаимосвязь с целями государственной политики и концентрацию бюджетных расходов на приоритетных направлениях социально-экономического развития.</w:t>
      </w:r>
    </w:p>
    <w:p w:rsidR="00CD0C62" w:rsidRDefault="00C52961" w:rsidP="00DA3D1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5995" cy="7886700"/>
            <wp:effectExtent l="0" t="0" r="20955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CD0C62" w:rsidRPr="005856EB" w:rsidRDefault="00437582" w:rsidP="00D067DB">
      <w:pPr>
        <w:spacing w:after="0" w:line="240" w:lineRule="auto"/>
        <w:jc w:val="center"/>
        <w:rPr>
          <w:rFonts w:ascii="Times New Roman" w:hAnsi="Times New Roman"/>
          <w:sz w:val="30"/>
          <w:szCs w:val="30"/>
          <w:lang w:val="en-US"/>
        </w:rPr>
      </w:pPr>
      <w:r>
        <w:rPr>
          <w:noProof/>
        </w:rPr>
        <w:lastRenderedPageBreak/>
        <w:drawing>
          <wp:inline distT="0" distB="0" distL="0" distR="0" wp14:anchorId="2833DB0D" wp14:editId="0586AAE9">
            <wp:extent cx="6300470" cy="5045075"/>
            <wp:effectExtent l="0" t="0" r="5080" b="317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1A59984-21E7-423B-A294-7AB63DE76B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D0C62" w:rsidRPr="00D067DB" w:rsidRDefault="00CD0C62" w:rsidP="00D067DB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</w:p>
    <w:p w:rsidR="00CD0C62" w:rsidRPr="00D067DB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За счет средств бюджета </w:t>
      </w:r>
      <w:r>
        <w:rPr>
          <w:rFonts w:ascii="Times New Roman" w:hAnsi="Times New Roman"/>
          <w:sz w:val="30"/>
          <w:szCs w:val="30"/>
        </w:rPr>
        <w:t>района</w:t>
      </w:r>
      <w:r w:rsidRPr="00D067DB">
        <w:rPr>
          <w:rFonts w:ascii="Times New Roman" w:hAnsi="Times New Roman"/>
          <w:sz w:val="30"/>
          <w:szCs w:val="30"/>
        </w:rPr>
        <w:t xml:space="preserve"> финансируются </w:t>
      </w:r>
      <w:r>
        <w:rPr>
          <w:rFonts w:ascii="Times New Roman" w:hAnsi="Times New Roman"/>
          <w:sz w:val="30"/>
          <w:szCs w:val="30"/>
        </w:rPr>
        <w:t>наиболее</w:t>
      </w:r>
      <w:r w:rsidRPr="00D067DB">
        <w:rPr>
          <w:rFonts w:ascii="Times New Roman" w:hAnsi="Times New Roman"/>
          <w:sz w:val="30"/>
          <w:szCs w:val="30"/>
        </w:rPr>
        <w:t xml:space="preserve"> значимые расходы</w:t>
      </w:r>
      <w:r>
        <w:rPr>
          <w:rFonts w:ascii="Times New Roman" w:hAnsi="Times New Roman"/>
          <w:sz w:val="30"/>
          <w:szCs w:val="30"/>
        </w:rPr>
        <w:t xml:space="preserve"> –</w:t>
      </w:r>
      <w:r w:rsidRPr="00D067DB">
        <w:rPr>
          <w:rFonts w:ascii="Times New Roman" w:hAnsi="Times New Roman"/>
          <w:sz w:val="30"/>
          <w:szCs w:val="30"/>
        </w:rPr>
        <w:t xml:space="preserve"> обеспечивается работа учреждений дошкольного и общего среднего образования, поликлиник и больниц, удешевляется стоимость жилищно-коммунальных услуг и услуг пассажирского транспорта, предоставляемых населению, реализуются мероприятия по социальному обеспечению граждан, создается и содержится местная улично-дорожная сеть, инженерная инфраструктура к жилью.</w:t>
      </w:r>
    </w:p>
    <w:p w:rsidR="00CD0C62" w:rsidRDefault="00CD0C62" w:rsidP="00366DC5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Социальные расходы бюджета остаются самыми значительными. </w:t>
      </w:r>
      <w:r w:rsidRPr="00D067DB">
        <w:rPr>
          <w:rFonts w:ascii="Times New Roman" w:hAnsi="Times New Roman"/>
          <w:sz w:val="30"/>
          <w:szCs w:val="30"/>
        </w:rPr>
        <w:t xml:space="preserve">В числе важнейших направлений социальных расходов – финансирование учреждений и мероприятий </w:t>
      </w:r>
      <w:r w:rsidRPr="00D067DB">
        <w:rPr>
          <w:rFonts w:ascii="Times New Roman" w:hAnsi="Times New Roman"/>
          <w:b/>
          <w:sz w:val="30"/>
          <w:szCs w:val="30"/>
        </w:rPr>
        <w:t>социальной сферы</w:t>
      </w:r>
      <w:r w:rsidRPr="00D067DB">
        <w:rPr>
          <w:rFonts w:ascii="Times New Roman" w:hAnsi="Times New Roman"/>
          <w:sz w:val="30"/>
          <w:szCs w:val="30"/>
        </w:rPr>
        <w:t xml:space="preserve">: образования, здравоохранения, физической культуры и спорта, культуры, социальной политики. В бюджете </w:t>
      </w:r>
      <w:r>
        <w:rPr>
          <w:rFonts w:ascii="Times New Roman" w:hAnsi="Times New Roman"/>
          <w:sz w:val="30"/>
          <w:szCs w:val="30"/>
        </w:rPr>
        <w:t>района</w:t>
      </w:r>
      <w:r w:rsidRPr="00D067DB">
        <w:rPr>
          <w:rFonts w:ascii="Times New Roman" w:hAnsi="Times New Roman"/>
          <w:sz w:val="30"/>
          <w:szCs w:val="30"/>
        </w:rPr>
        <w:t xml:space="preserve"> на 20</w:t>
      </w:r>
      <w:r w:rsidR="00437582">
        <w:rPr>
          <w:rFonts w:ascii="Times New Roman" w:hAnsi="Times New Roman"/>
          <w:sz w:val="30"/>
          <w:szCs w:val="30"/>
        </w:rPr>
        <w:t>20</w:t>
      </w:r>
      <w:r w:rsidRPr="00D067DB">
        <w:rPr>
          <w:rFonts w:ascii="Times New Roman" w:hAnsi="Times New Roman"/>
          <w:sz w:val="30"/>
          <w:szCs w:val="30"/>
        </w:rPr>
        <w:t xml:space="preserve"> год расходы на социальную сферу составляют </w:t>
      </w:r>
      <w:r w:rsidR="00437582">
        <w:rPr>
          <w:rFonts w:ascii="Times New Roman" w:hAnsi="Times New Roman"/>
          <w:sz w:val="30"/>
          <w:szCs w:val="30"/>
        </w:rPr>
        <w:t>58</w:t>
      </w:r>
      <w:r>
        <w:rPr>
          <w:rFonts w:ascii="Times New Roman" w:hAnsi="Times New Roman"/>
          <w:sz w:val="30"/>
          <w:szCs w:val="30"/>
        </w:rPr>
        <w:t> </w:t>
      </w:r>
      <w:r w:rsidR="00437582">
        <w:rPr>
          <w:rFonts w:ascii="Times New Roman" w:hAnsi="Times New Roman"/>
          <w:sz w:val="30"/>
          <w:szCs w:val="30"/>
        </w:rPr>
        <w:t>669</w:t>
      </w:r>
      <w:r>
        <w:rPr>
          <w:rFonts w:ascii="Times New Roman" w:hAnsi="Times New Roman"/>
          <w:sz w:val="30"/>
          <w:szCs w:val="30"/>
        </w:rPr>
        <w:t>,</w:t>
      </w:r>
      <w:r w:rsidR="00437582">
        <w:rPr>
          <w:rFonts w:ascii="Times New Roman" w:hAnsi="Times New Roman"/>
          <w:sz w:val="30"/>
          <w:szCs w:val="30"/>
        </w:rPr>
        <w:t>9</w:t>
      </w:r>
      <w:r w:rsidRPr="00D067DB">
        <w:rPr>
          <w:rFonts w:ascii="Times New Roman" w:hAnsi="Times New Roman"/>
          <w:sz w:val="30"/>
          <w:szCs w:val="30"/>
        </w:rPr>
        <w:t xml:space="preserve"> тыс. рублей или </w:t>
      </w:r>
      <w:r w:rsidRPr="00033A0E">
        <w:rPr>
          <w:rFonts w:ascii="Times New Roman" w:hAnsi="Times New Roman"/>
          <w:sz w:val="30"/>
          <w:szCs w:val="30"/>
        </w:rPr>
        <w:t>7</w:t>
      </w:r>
      <w:r w:rsidR="00437582">
        <w:rPr>
          <w:rFonts w:ascii="Times New Roman" w:hAnsi="Times New Roman"/>
          <w:sz w:val="30"/>
          <w:szCs w:val="30"/>
        </w:rPr>
        <w:t>8</w:t>
      </w:r>
      <w:r w:rsidRPr="00033A0E">
        <w:rPr>
          <w:rFonts w:ascii="Times New Roman" w:hAnsi="Times New Roman"/>
          <w:sz w:val="30"/>
          <w:szCs w:val="30"/>
        </w:rPr>
        <w:t>,</w:t>
      </w:r>
      <w:r w:rsidR="00437582">
        <w:rPr>
          <w:rFonts w:ascii="Times New Roman" w:hAnsi="Times New Roman"/>
          <w:sz w:val="30"/>
          <w:szCs w:val="30"/>
        </w:rPr>
        <w:t>1</w:t>
      </w:r>
      <w:r w:rsidRPr="00D067DB">
        <w:rPr>
          <w:rFonts w:ascii="Times New Roman" w:hAnsi="Times New Roman"/>
          <w:sz w:val="30"/>
          <w:szCs w:val="30"/>
        </w:rPr>
        <w:t xml:space="preserve">% общего объема расходов консолидированного бюджета </w:t>
      </w:r>
      <w:r>
        <w:rPr>
          <w:rFonts w:ascii="Times New Roman" w:hAnsi="Times New Roman"/>
          <w:sz w:val="30"/>
          <w:szCs w:val="30"/>
        </w:rPr>
        <w:t>района</w:t>
      </w:r>
      <w:r w:rsidRPr="00D067DB">
        <w:rPr>
          <w:rFonts w:ascii="Times New Roman" w:hAnsi="Times New Roman"/>
          <w:sz w:val="30"/>
          <w:szCs w:val="30"/>
        </w:rPr>
        <w:t>.</w:t>
      </w:r>
    </w:p>
    <w:p w:rsidR="00CD0C62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На финансирование </w:t>
      </w:r>
      <w:r w:rsidRPr="00D067DB">
        <w:rPr>
          <w:rFonts w:ascii="Times New Roman" w:hAnsi="Times New Roman"/>
          <w:b/>
          <w:sz w:val="30"/>
          <w:szCs w:val="30"/>
        </w:rPr>
        <w:t>общегосударственной деятельности</w:t>
      </w:r>
      <w:r w:rsidRPr="00D067DB">
        <w:rPr>
          <w:rFonts w:ascii="Times New Roman" w:hAnsi="Times New Roman"/>
          <w:sz w:val="30"/>
          <w:szCs w:val="30"/>
        </w:rPr>
        <w:t xml:space="preserve"> предусмотрено </w:t>
      </w:r>
      <w:r>
        <w:rPr>
          <w:rFonts w:ascii="Times New Roman" w:hAnsi="Times New Roman"/>
          <w:sz w:val="30"/>
          <w:szCs w:val="30"/>
        </w:rPr>
        <w:t>4 </w:t>
      </w:r>
      <w:r w:rsidR="00437582">
        <w:rPr>
          <w:rFonts w:ascii="Times New Roman" w:hAnsi="Times New Roman"/>
          <w:sz w:val="30"/>
          <w:szCs w:val="30"/>
        </w:rPr>
        <w:t>850</w:t>
      </w:r>
      <w:r>
        <w:rPr>
          <w:rFonts w:ascii="Times New Roman" w:hAnsi="Times New Roman"/>
          <w:sz w:val="30"/>
          <w:szCs w:val="30"/>
        </w:rPr>
        <w:t>,</w:t>
      </w:r>
      <w:r w:rsidR="00437582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 xml:space="preserve"> тыс. рублей </w:t>
      </w:r>
      <w:r w:rsidRPr="00033A0E">
        <w:rPr>
          <w:rFonts w:ascii="Times New Roman" w:hAnsi="Times New Roman"/>
          <w:sz w:val="30"/>
          <w:szCs w:val="30"/>
        </w:rPr>
        <w:t>или 6,</w:t>
      </w:r>
      <w:r w:rsidR="00437582">
        <w:rPr>
          <w:rFonts w:ascii="Times New Roman" w:hAnsi="Times New Roman"/>
          <w:sz w:val="30"/>
          <w:szCs w:val="30"/>
        </w:rPr>
        <w:t>5</w:t>
      </w:r>
      <w:r w:rsidRPr="006C5112">
        <w:rPr>
          <w:rFonts w:ascii="Times New Roman" w:hAnsi="Times New Roman"/>
          <w:sz w:val="30"/>
          <w:szCs w:val="30"/>
        </w:rPr>
        <w:t>%</w:t>
      </w:r>
      <w:r w:rsidRPr="00D067DB">
        <w:rPr>
          <w:rFonts w:ascii="Times New Roman" w:hAnsi="Times New Roman"/>
          <w:sz w:val="30"/>
          <w:szCs w:val="30"/>
        </w:rPr>
        <w:t xml:space="preserve"> в общей сумме расходов – это расходы на обеспечение функционирования органов местного управления и самоуправления, государственн</w:t>
      </w:r>
      <w:r>
        <w:rPr>
          <w:rFonts w:ascii="Times New Roman" w:hAnsi="Times New Roman"/>
          <w:sz w:val="30"/>
          <w:szCs w:val="30"/>
        </w:rPr>
        <w:t>ого</w:t>
      </w:r>
      <w:r w:rsidRPr="00D067DB">
        <w:rPr>
          <w:rFonts w:ascii="Times New Roman" w:hAnsi="Times New Roman"/>
          <w:sz w:val="30"/>
          <w:szCs w:val="30"/>
        </w:rPr>
        <w:t xml:space="preserve"> архив</w:t>
      </w:r>
      <w:r>
        <w:rPr>
          <w:rFonts w:ascii="Times New Roman" w:hAnsi="Times New Roman"/>
          <w:sz w:val="30"/>
          <w:szCs w:val="30"/>
        </w:rPr>
        <w:t>а</w:t>
      </w:r>
      <w:r w:rsidRPr="00D067DB">
        <w:rPr>
          <w:rFonts w:ascii="Times New Roman" w:hAnsi="Times New Roman"/>
          <w:sz w:val="30"/>
          <w:szCs w:val="30"/>
        </w:rPr>
        <w:t xml:space="preserve">, на обслуживание долга органов </w:t>
      </w:r>
      <w:r w:rsidRPr="00D067DB">
        <w:rPr>
          <w:rFonts w:ascii="Times New Roman" w:hAnsi="Times New Roman"/>
          <w:sz w:val="30"/>
          <w:szCs w:val="30"/>
        </w:rPr>
        <w:lastRenderedPageBreak/>
        <w:t>местного управления и самоуправления, резервные фонды, включая фонд финансирования расходов, связанных со стихийными бедствиями, авариями и катастрофами, иные общегосударственные вопросы.</w:t>
      </w:r>
    </w:p>
    <w:p w:rsidR="00CD0C62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Расходы бюджета на </w:t>
      </w:r>
      <w:r w:rsidRPr="002E4AF3">
        <w:rPr>
          <w:rFonts w:ascii="Times New Roman" w:hAnsi="Times New Roman"/>
          <w:b/>
          <w:sz w:val="30"/>
          <w:szCs w:val="30"/>
        </w:rPr>
        <w:t>национальную оборону</w:t>
      </w:r>
      <w:r>
        <w:rPr>
          <w:rFonts w:ascii="Times New Roman" w:hAnsi="Times New Roman"/>
          <w:sz w:val="30"/>
          <w:szCs w:val="30"/>
        </w:rPr>
        <w:t xml:space="preserve"> в 20</w:t>
      </w:r>
      <w:r w:rsidR="00437582">
        <w:rPr>
          <w:rFonts w:ascii="Times New Roman" w:hAnsi="Times New Roman"/>
          <w:sz w:val="30"/>
          <w:szCs w:val="30"/>
        </w:rPr>
        <w:t>20</w:t>
      </w:r>
      <w:r>
        <w:rPr>
          <w:rFonts w:ascii="Times New Roman" w:hAnsi="Times New Roman"/>
          <w:sz w:val="30"/>
          <w:szCs w:val="30"/>
        </w:rPr>
        <w:t xml:space="preserve"> году предусмотрены в сумме </w:t>
      </w:r>
      <w:r w:rsidR="00C775A0">
        <w:rPr>
          <w:rFonts w:ascii="Times New Roman" w:hAnsi="Times New Roman"/>
          <w:sz w:val="30"/>
          <w:szCs w:val="30"/>
        </w:rPr>
        <w:t>15</w:t>
      </w:r>
      <w:r>
        <w:rPr>
          <w:rFonts w:ascii="Times New Roman" w:hAnsi="Times New Roman"/>
          <w:sz w:val="30"/>
          <w:szCs w:val="30"/>
        </w:rPr>
        <w:t>,0 тыс. рублей. Запланированные средства будут направлены на финансирование расходов территориальной обороны по приобретению запасов материальных средств, содержанию пунктов управления, проведению учебных сборов.</w:t>
      </w:r>
    </w:p>
    <w:p w:rsidR="00CD0C62" w:rsidRPr="00D067DB" w:rsidRDefault="00CD0C62" w:rsidP="002E4AF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В рамках расходов на </w:t>
      </w:r>
      <w:r w:rsidRPr="00D067DB">
        <w:rPr>
          <w:rFonts w:ascii="Times New Roman" w:hAnsi="Times New Roman"/>
          <w:b/>
          <w:sz w:val="30"/>
          <w:szCs w:val="30"/>
        </w:rPr>
        <w:t>национальную экономику</w:t>
      </w:r>
      <w:r w:rsidRPr="00D067DB">
        <w:rPr>
          <w:rFonts w:ascii="Times New Roman" w:hAnsi="Times New Roman"/>
          <w:sz w:val="30"/>
          <w:szCs w:val="30"/>
        </w:rPr>
        <w:t xml:space="preserve">, которые составляют </w:t>
      </w:r>
      <w:r>
        <w:rPr>
          <w:rFonts w:ascii="Times New Roman" w:hAnsi="Times New Roman"/>
          <w:sz w:val="30"/>
          <w:szCs w:val="30"/>
        </w:rPr>
        <w:t>3 </w:t>
      </w:r>
      <w:r w:rsidR="00C775A0">
        <w:rPr>
          <w:rFonts w:ascii="Times New Roman" w:hAnsi="Times New Roman"/>
          <w:sz w:val="30"/>
          <w:szCs w:val="30"/>
        </w:rPr>
        <w:t>776</w:t>
      </w:r>
      <w:r>
        <w:rPr>
          <w:rFonts w:ascii="Times New Roman" w:hAnsi="Times New Roman"/>
          <w:sz w:val="30"/>
          <w:szCs w:val="30"/>
        </w:rPr>
        <w:t>,</w:t>
      </w:r>
      <w:r w:rsidR="00C775A0">
        <w:rPr>
          <w:rFonts w:ascii="Times New Roman" w:hAnsi="Times New Roman"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 xml:space="preserve"> тыс. рублей или 5</w:t>
      </w:r>
      <w:r w:rsidRPr="00D067DB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>0</w:t>
      </w:r>
      <w:r w:rsidRPr="00D067DB">
        <w:rPr>
          <w:rFonts w:ascii="Times New Roman" w:hAnsi="Times New Roman"/>
          <w:sz w:val="30"/>
          <w:szCs w:val="30"/>
        </w:rPr>
        <w:t>% всех расходов, финансируются сельское хозяйство, транспорт, топливо и энергетика, бытовое обслуживание.</w:t>
      </w:r>
    </w:p>
    <w:p w:rsidR="00CD0C62" w:rsidRPr="00D067DB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 рамках расходов на </w:t>
      </w:r>
      <w:r w:rsidRPr="002E4AF3">
        <w:rPr>
          <w:rFonts w:ascii="Times New Roman" w:hAnsi="Times New Roman"/>
          <w:b/>
          <w:sz w:val="30"/>
          <w:szCs w:val="30"/>
        </w:rPr>
        <w:t>охрану окружающей среды</w:t>
      </w:r>
      <w:r>
        <w:rPr>
          <w:rFonts w:ascii="Times New Roman" w:hAnsi="Times New Roman"/>
          <w:sz w:val="30"/>
          <w:szCs w:val="30"/>
        </w:rPr>
        <w:t xml:space="preserve"> </w:t>
      </w:r>
      <w:r w:rsidR="00C775A0">
        <w:rPr>
          <w:rFonts w:ascii="Times New Roman" w:hAnsi="Times New Roman"/>
          <w:sz w:val="30"/>
          <w:szCs w:val="30"/>
        </w:rPr>
        <w:t xml:space="preserve">предусмотрено 9,8 тыс. рублей и </w:t>
      </w:r>
      <w:r>
        <w:rPr>
          <w:rFonts w:ascii="Times New Roman" w:hAnsi="Times New Roman"/>
          <w:sz w:val="30"/>
          <w:szCs w:val="30"/>
        </w:rPr>
        <w:t>осуществляются компенсационные выплаты за добычу дикого кабана, финансирование мероприятий по рациональному использованию природных ресурсов и охране окружающей среды.</w:t>
      </w:r>
    </w:p>
    <w:p w:rsidR="00CD0C62" w:rsidRPr="00D067DB" w:rsidRDefault="00CD0C62" w:rsidP="00DA3D13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бюджета в сфере </w:t>
      </w:r>
      <w:r w:rsidRPr="00D067DB">
        <w:rPr>
          <w:rFonts w:ascii="Times New Roman" w:hAnsi="Times New Roman"/>
          <w:b/>
          <w:sz w:val="30"/>
          <w:szCs w:val="30"/>
        </w:rPr>
        <w:t>жилищно-коммунальных услуг и жилищного строительства</w:t>
      </w:r>
      <w:r w:rsidRPr="00D067DB">
        <w:rPr>
          <w:rFonts w:ascii="Times New Roman" w:hAnsi="Times New Roman"/>
          <w:sz w:val="30"/>
          <w:szCs w:val="30"/>
        </w:rPr>
        <w:t xml:space="preserve"> составляют </w:t>
      </w:r>
      <w:r w:rsidR="00C775A0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 xml:space="preserve"> </w:t>
      </w:r>
      <w:r w:rsidR="00C775A0">
        <w:rPr>
          <w:rFonts w:ascii="Times New Roman" w:hAnsi="Times New Roman"/>
          <w:sz w:val="30"/>
          <w:szCs w:val="30"/>
        </w:rPr>
        <w:t>826</w:t>
      </w:r>
      <w:r w:rsidRPr="00D067DB">
        <w:rPr>
          <w:rFonts w:ascii="Times New Roman" w:hAnsi="Times New Roman"/>
          <w:sz w:val="30"/>
          <w:szCs w:val="30"/>
        </w:rPr>
        <w:t>,</w:t>
      </w:r>
      <w:r w:rsidR="00C775A0">
        <w:rPr>
          <w:rFonts w:ascii="Times New Roman" w:hAnsi="Times New Roman"/>
          <w:sz w:val="30"/>
          <w:szCs w:val="30"/>
        </w:rPr>
        <w:t>1</w:t>
      </w:r>
      <w:r w:rsidRPr="00D067DB">
        <w:rPr>
          <w:rFonts w:ascii="Times New Roman" w:hAnsi="Times New Roman"/>
          <w:sz w:val="30"/>
          <w:szCs w:val="30"/>
        </w:rPr>
        <w:t xml:space="preserve"> тыс. рублей и занимают </w:t>
      </w:r>
      <w:r w:rsidRPr="00033A0E">
        <w:rPr>
          <w:rFonts w:ascii="Times New Roman" w:hAnsi="Times New Roman"/>
          <w:sz w:val="30"/>
          <w:szCs w:val="30"/>
        </w:rPr>
        <w:t>1</w:t>
      </w:r>
      <w:r w:rsidR="00C775A0">
        <w:rPr>
          <w:rFonts w:ascii="Times New Roman" w:hAnsi="Times New Roman"/>
          <w:sz w:val="30"/>
          <w:szCs w:val="30"/>
        </w:rPr>
        <w:t>0</w:t>
      </w:r>
      <w:r w:rsidRPr="00033A0E">
        <w:rPr>
          <w:rFonts w:ascii="Times New Roman" w:hAnsi="Times New Roman"/>
          <w:sz w:val="30"/>
          <w:szCs w:val="30"/>
        </w:rPr>
        <w:t>,4%</w:t>
      </w:r>
      <w:r w:rsidRPr="00D067DB">
        <w:rPr>
          <w:rFonts w:ascii="Times New Roman" w:hAnsi="Times New Roman"/>
          <w:sz w:val="30"/>
          <w:szCs w:val="30"/>
        </w:rPr>
        <w:t xml:space="preserve"> в общем объеме расходов, будут направлены на строительство социального и коммерческого жилья, строительство объектов инженерной и транспортной инфраструктуры к жилью, на благоустройство населенных пунктов. Значительные средства бюджета направляются организациям на удешевление стоимости жилищно-коммунальных услуг, оказываемых населению.</w:t>
      </w:r>
    </w:p>
    <w:p w:rsidR="00CD0C62" w:rsidRPr="00D067DB" w:rsidRDefault="00CD0C62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CD0C62" w:rsidRPr="008E0D52" w:rsidRDefault="00CD0C62" w:rsidP="00D067DB">
      <w:pPr>
        <w:spacing w:after="0" w:line="240" w:lineRule="auto"/>
        <w:ind w:left="1415" w:firstLine="709"/>
        <w:jc w:val="both"/>
        <w:rPr>
          <w:rFonts w:ascii="Times New Roman" w:hAnsi="Times New Roman"/>
          <w:b/>
          <w:color w:val="5B9BD5"/>
          <w:sz w:val="30"/>
          <w:szCs w:val="30"/>
        </w:rPr>
      </w:pPr>
      <w:r w:rsidRPr="008E0D52">
        <w:rPr>
          <w:rFonts w:ascii="Times New Roman" w:hAnsi="Times New Roman"/>
          <w:b/>
          <w:color w:val="5B9BD5"/>
          <w:sz w:val="30"/>
          <w:szCs w:val="30"/>
        </w:rPr>
        <w:t>РАЙОННЫЙ БЮДЖЕТ НА 20</w:t>
      </w:r>
      <w:r w:rsidR="00C775A0">
        <w:rPr>
          <w:rFonts w:ascii="Times New Roman" w:hAnsi="Times New Roman"/>
          <w:b/>
          <w:color w:val="5B9BD5"/>
          <w:sz w:val="30"/>
          <w:szCs w:val="30"/>
        </w:rPr>
        <w:t>20</w:t>
      </w:r>
      <w:r w:rsidRPr="008E0D52">
        <w:rPr>
          <w:rFonts w:ascii="Times New Roman" w:hAnsi="Times New Roman"/>
          <w:b/>
          <w:color w:val="5B9BD5"/>
          <w:sz w:val="30"/>
          <w:szCs w:val="30"/>
        </w:rPr>
        <w:t xml:space="preserve"> ГОД</w:t>
      </w:r>
    </w:p>
    <w:p w:rsidR="00B32ED2" w:rsidRPr="003504A3" w:rsidRDefault="00B32ED2" w:rsidP="00B32ED2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</w:rPr>
      </w:pPr>
      <w:r w:rsidRPr="003504A3">
        <w:rPr>
          <w:rFonts w:ascii="Times New Roman" w:hAnsi="Times New Roman"/>
          <w:b/>
          <w:sz w:val="30"/>
          <w:szCs w:val="30"/>
        </w:rPr>
        <w:t>ДОХОДЫ</w:t>
      </w:r>
    </w:p>
    <w:p w:rsidR="00CD0C62" w:rsidRPr="00D067DB" w:rsidRDefault="00CD0C62" w:rsidP="00D067DB">
      <w:pPr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</w:rPr>
      </w:pPr>
    </w:p>
    <w:p w:rsidR="00CD0C62" w:rsidRDefault="00CD0C62" w:rsidP="00E535F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30"/>
          <w:szCs w:val="20"/>
          <w:lang w:eastAsia="ru-RU"/>
        </w:rPr>
      </w:pPr>
      <w:r w:rsidRPr="00D067DB">
        <w:rPr>
          <w:rFonts w:ascii="Times New Roman" w:hAnsi="Times New Roman"/>
          <w:sz w:val="30"/>
          <w:szCs w:val="30"/>
          <w:lang w:eastAsia="ru-RU"/>
        </w:rPr>
        <w:t xml:space="preserve">Объем </w:t>
      </w:r>
      <w:r>
        <w:rPr>
          <w:rFonts w:ascii="Times New Roman" w:hAnsi="Times New Roman"/>
          <w:sz w:val="30"/>
          <w:szCs w:val="30"/>
          <w:lang w:eastAsia="ru-RU"/>
        </w:rPr>
        <w:t>районного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бюджета утвержден по доходам в сумме</w:t>
      </w:r>
      <w:r>
        <w:rPr>
          <w:rFonts w:cs="Calibri"/>
          <w:lang w:eastAsia="ru-RU"/>
        </w:rPr>
        <w:t xml:space="preserve"> </w:t>
      </w:r>
      <w:r w:rsidRPr="00E535F9">
        <w:rPr>
          <w:rFonts w:ascii="Times New Roman" w:hAnsi="Times New Roman"/>
          <w:sz w:val="30"/>
          <w:szCs w:val="30"/>
          <w:lang w:eastAsia="ru-RU"/>
        </w:rPr>
        <w:t>7</w:t>
      </w:r>
      <w:r w:rsidR="00BB445F">
        <w:rPr>
          <w:rFonts w:ascii="Times New Roman" w:hAnsi="Times New Roman"/>
          <w:sz w:val="30"/>
          <w:szCs w:val="30"/>
          <w:lang w:eastAsia="ru-RU"/>
        </w:rPr>
        <w:t>4</w:t>
      </w:r>
      <w:r w:rsidRPr="00E535F9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="00BB445F">
        <w:rPr>
          <w:rFonts w:ascii="Times New Roman" w:hAnsi="Times New Roman"/>
          <w:sz w:val="30"/>
          <w:szCs w:val="30"/>
          <w:lang w:eastAsia="ru-RU"/>
        </w:rPr>
        <w:t>171</w:t>
      </w:r>
      <w:r w:rsidRPr="00E535F9">
        <w:rPr>
          <w:rFonts w:ascii="Times New Roman" w:hAnsi="Times New Roman"/>
          <w:sz w:val="30"/>
          <w:szCs w:val="30"/>
          <w:lang w:eastAsia="ru-RU"/>
        </w:rPr>
        <w:t>,</w:t>
      </w:r>
      <w:r w:rsidR="00BB445F">
        <w:rPr>
          <w:rFonts w:ascii="Times New Roman" w:hAnsi="Times New Roman"/>
          <w:sz w:val="30"/>
          <w:szCs w:val="30"/>
          <w:lang w:eastAsia="ru-RU"/>
        </w:rPr>
        <w:t>9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тыс. рублей и по расходам в сумме </w:t>
      </w:r>
      <w:r w:rsidR="00BB445F">
        <w:rPr>
          <w:rFonts w:ascii="Times New Roman" w:hAnsi="Times New Roman"/>
          <w:sz w:val="30"/>
          <w:szCs w:val="30"/>
          <w:lang w:eastAsia="ru-RU"/>
        </w:rPr>
        <w:t>74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="00BB445F">
        <w:rPr>
          <w:rFonts w:ascii="Times New Roman" w:hAnsi="Times New Roman"/>
          <w:sz w:val="30"/>
          <w:szCs w:val="30"/>
          <w:lang w:eastAsia="ru-RU"/>
        </w:rPr>
        <w:t>111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BB445F">
        <w:rPr>
          <w:rFonts w:ascii="Times New Roman" w:hAnsi="Times New Roman"/>
          <w:sz w:val="30"/>
          <w:szCs w:val="30"/>
          <w:lang w:eastAsia="ru-RU"/>
        </w:rPr>
        <w:t>9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 с профицитом (превышением доходов над расходами) в размере </w:t>
      </w:r>
      <w:r w:rsidR="00BB445F">
        <w:rPr>
          <w:rFonts w:ascii="Times New Roman" w:hAnsi="Times New Roman"/>
          <w:sz w:val="30"/>
          <w:szCs w:val="30"/>
          <w:lang w:eastAsia="ru-RU"/>
        </w:rPr>
        <w:t>6</w:t>
      </w:r>
      <w:r w:rsidRPr="0081110A">
        <w:rPr>
          <w:rFonts w:ascii="Times New Roman" w:hAnsi="Times New Roman"/>
          <w:sz w:val="30"/>
          <w:szCs w:val="20"/>
          <w:lang w:eastAsia="ru-RU"/>
        </w:rPr>
        <w:t>0,0</w:t>
      </w:r>
      <w:r>
        <w:rPr>
          <w:rFonts w:ascii="Times New Roman" w:hAnsi="Times New Roman"/>
          <w:sz w:val="30"/>
          <w:szCs w:val="20"/>
          <w:lang w:eastAsia="ru-RU"/>
        </w:rPr>
        <w:t xml:space="preserve"> тыс.</w:t>
      </w:r>
      <w:r w:rsidRPr="0081110A">
        <w:rPr>
          <w:rFonts w:ascii="Times New Roman" w:hAnsi="Times New Roman"/>
          <w:sz w:val="30"/>
          <w:szCs w:val="20"/>
          <w:lang w:eastAsia="ru-RU"/>
        </w:rPr>
        <w:t xml:space="preserve"> </w:t>
      </w:r>
      <w:r w:rsidRPr="0081110A">
        <w:rPr>
          <w:rFonts w:ascii="Times New Roman" w:hAnsi="Times New Roman"/>
          <w:sz w:val="30"/>
          <w:szCs w:val="30"/>
          <w:lang w:eastAsia="ru-RU"/>
        </w:rPr>
        <w:t>рублей</w:t>
      </w:r>
      <w:r w:rsidRPr="0081110A">
        <w:rPr>
          <w:rFonts w:ascii="Times New Roman" w:hAnsi="Times New Roman"/>
          <w:sz w:val="30"/>
          <w:szCs w:val="20"/>
          <w:lang w:eastAsia="ru-RU"/>
        </w:rPr>
        <w:t>, который будет направлен на платежи местных исполнительных и распорядительных органов в качестве гаранта по погашению и обслуживанию кредитов, выданных банками Республики Беларусь.</w:t>
      </w:r>
    </w:p>
    <w:p w:rsidR="002D1964" w:rsidRDefault="002D1964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2D1964" w:rsidRDefault="002D1964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2D1964" w:rsidRDefault="002D1964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2D1964" w:rsidRDefault="002D1964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2D1964" w:rsidRDefault="002D1964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2D1964" w:rsidRDefault="002D1964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2D1964" w:rsidRDefault="002D1964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2D1964" w:rsidRDefault="002D1964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2D1964" w:rsidRDefault="002D1964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CD0C62" w:rsidRPr="00D067DB" w:rsidRDefault="00CD0C62" w:rsidP="00614639">
      <w:pPr>
        <w:spacing w:after="0" w:line="240" w:lineRule="auto"/>
        <w:ind w:hanging="709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DE08C2">
        <w:rPr>
          <w:rFonts w:ascii="Times New Roman" w:hAnsi="Times New Roman"/>
          <w:b/>
          <w:bCs/>
          <w:sz w:val="30"/>
          <w:szCs w:val="30"/>
          <w:lang w:eastAsia="ru-RU"/>
        </w:rPr>
        <w:lastRenderedPageBreak/>
        <w:t xml:space="preserve">Структура доходов </w:t>
      </w:r>
      <w:r>
        <w:rPr>
          <w:rFonts w:ascii="Times New Roman" w:hAnsi="Times New Roman"/>
          <w:b/>
          <w:bCs/>
          <w:sz w:val="30"/>
          <w:szCs w:val="30"/>
          <w:lang w:eastAsia="ru-RU"/>
        </w:rPr>
        <w:t xml:space="preserve">районного </w:t>
      </w:r>
      <w:r w:rsidRPr="00DE08C2">
        <w:rPr>
          <w:rFonts w:ascii="Times New Roman" w:hAnsi="Times New Roman"/>
          <w:b/>
          <w:bCs/>
          <w:sz w:val="30"/>
          <w:szCs w:val="30"/>
          <w:lang w:eastAsia="ru-RU"/>
        </w:rPr>
        <w:t>бюджета на 20</w:t>
      </w:r>
      <w:r w:rsidR="00B92837">
        <w:rPr>
          <w:rFonts w:ascii="Times New Roman" w:hAnsi="Times New Roman"/>
          <w:b/>
          <w:bCs/>
          <w:sz w:val="30"/>
          <w:szCs w:val="30"/>
          <w:lang w:eastAsia="ru-RU"/>
        </w:rPr>
        <w:t>20</w:t>
      </w:r>
      <w:r w:rsidRPr="00DE08C2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 </w:t>
      </w:r>
    </w:p>
    <w:p w:rsidR="00CD0C62" w:rsidRPr="00D067DB" w:rsidRDefault="00CD0C62" w:rsidP="008F6904">
      <w:pPr>
        <w:widowControl w:val="0"/>
        <w:tabs>
          <w:tab w:val="left" w:pos="1276"/>
          <w:tab w:val="left" w:pos="5529"/>
        </w:tabs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CD0C62" w:rsidRDefault="00C52961" w:rsidP="009D1131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 w:rsidRPr="00F24C8F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7200900" cy="3665220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A0C66" w:rsidRDefault="006A0C66" w:rsidP="006A0C66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  <w:lang w:eastAsia="ru-RU"/>
        </w:rPr>
        <w:t xml:space="preserve">Бюджет сельских советов составляет 1 557,4 тыс. рублей, из которых собственные доходы составляют 1036,5 тыс. рублей, в том числе налоговые доходы </w:t>
      </w:r>
      <w:r w:rsidRPr="001F001C">
        <w:rPr>
          <w:rFonts w:ascii="Times New Roman" w:hAnsi="Times New Roman"/>
          <w:sz w:val="30"/>
          <w:szCs w:val="30"/>
          <w:lang w:eastAsia="ru-RU"/>
        </w:rPr>
        <w:t>–</w:t>
      </w:r>
      <w:r>
        <w:rPr>
          <w:rFonts w:ascii="Times New Roman" w:hAnsi="Times New Roman"/>
          <w:sz w:val="30"/>
          <w:szCs w:val="30"/>
          <w:lang w:eastAsia="ru-RU"/>
        </w:rPr>
        <w:t>1 016,4 тыс. рублей, неналоговые доходы – 20,1 тыс. рублей.</w:t>
      </w:r>
    </w:p>
    <w:p w:rsidR="00CD0C62" w:rsidRPr="00D067DB" w:rsidRDefault="00CD0C62" w:rsidP="00D86142">
      <w:pPr>
        <w:spacing w:after="0" w:line="240" w:lineRule="auto"/>
        <w:ind w:left="-426"/>
        <w:jc w:val="center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Структура доходов </w:t>
      </w:r>
      <w:r>
        <w:rPr>
          <w:rFonts w:ascii="Times New Roman" w:hAnsi="Times New Roman"/>
          <w:b/>
          <w:bCs/>
          <w:sz w:val="30"/>
          <w:szCs w:val="30"/>
          <w:lang w:eastAsia="ru-RU"/>
        </w:rPr>
        <w:t>сельских бюджетов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на 20</w:t>
      </w:r>
      <w:r w:rsidR="00FC2514">
        <w:rPr>
          <w:rFonts w:ascii="Times New Roman" w:hAnsi="Times New Roman"/>
          <w:b/>
          <w:bCs/>
          <w:sz w:val="30"/>
          <w:szCs w:val="30"/>
          <w:lang w:eastAsia="ru-RU"/>
        </w:rPr>
        <w:t>20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t xml:space="preserve"> год</w:t>
      </w:r>
      <w:r w:rsidRPr="00D067DB">
        <w:rPr>
          <w:rFonts w:ascii="Times New Roman" w:hAnsi="Times New Roman"/>
          <w:b/>
          <w:bCs/>
          <w:sz w:val="30"/>
          <w:szCs w:val="30"/>
          <w:lang w:eastAsia="ru-RU"/>
        </w:rPr>
        <w:br/>
      </w:r>
      <w:r w:rsidR="00C52961" w:rsidRPr="00F24C8F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7376160" cy="3657600"/>
            <wp:effectExtent l="0" t="0" r="0" b="0"/>
            <wp:docPr id="12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D0C62" w:rsidRDefault="00CD0C62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rFonts w:ascii="Times New Roman" w:hAnsi="Times New Roman"/>
          <w:b/>
          <w:sz w:val="30"/>
          <w:szCs w:val="30"/>
          <w:lang w:eastAsia="ru-RU"/>
        </w:rPr>
        <w:t xml:space="preserve">   </w:t>
      </w:r>
    </w:p>
    <w:p w:rsidR="00CD0C62" w:rsidRDefault="00CD0C62" w:rsidP="00D36D69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  <w:lang w:eastAsia="ru-RU"/>
        </w:rPr>
        <w:lastRenderedPageBreak/>
        <w:t xml:space="preserve">Основным </w:t>
      </w:r>
      <w:r w:rsidR="002D1964">
        <w:rPr>
          <w:rFonts w:ascii="Times New Roman" w:hAnsi="Times New Roman"/>
          <w:sz w:val="30"/>
          <w:szCs w:val="30"/>
          <w:lang w:eastAsia="ru-RU"/>
        </w:rPr>
        <w:t xml:space="preserve">собственным </w:t>
      </w:r>
      <w:r>
        <w:rPr>
          <w:rFonts w:ascii="Times New Roman" w:hAnsi="Times New Roman"/>
          <w:sz w:val="30"/>
          <w:szCs w:val="30"/>
          <w:lang w:eastAsia="ru-RU"/>
        </w:rPr>
        <w:t xml:space="preserve">доходным источником сельских бюджетов является подоходный налог с физических лиц – </w:t>
      </w:r>
      <w:r w:rsidR="006A0C66">
        <w:rPr>
          <w:rFonts w:ascii="Times New Roman" w:hAnsi="Times New Roman"/>
          <w:sz w:val="30"/>
          <w:szCs w:val="30"/>
          <w:lang w:eastAsia="ru-RU"/>
        </w:rPr>
        <w:t>831,8</w:t>
      </w:r>
      <w:r>
        <w:rPr>
          <w:rFonts w:ascii="Times New Roman" w:hAnsi="Times New Roman"/>
          <w:sz w:val="30"/>
          <w:szCs w:val="30"/>
          <w:lang w:eastAsia="ru-RU"/>
        </w:rPr>
        <w:t xml:space="preserve"> тыс. рублей, что составляет </w:t>
      </w:r>
      <w:r w:rsidR="006A0C66">
        <w:rPr>
          <w:rFonts w:ascii="Times New Roman" w:hAnsi="Times New Roman"/>
          <w:sz w:val="30"/>
          <w:szCs w:val="30"/>
          <w:lang w:eastAsia="ru-RU"/>
        </w:rPr>
        <w:t>80,3</w:t>
      </w:r>
      <w:r>
        <w:rPr>
          <w:rFonts w:ascii="Times New Roman" w:hAnsi="Times New Roman"/>
          <w:sz w:val="30"/>
          <w:szCs w:val="30"/>
          <w:lang w:eastAsia="ru-RU"/>
        </w:rPr>
        <w:t>% собственных доходов. Налоги на собственность составляют 16,</w:t>
      </w:r>
      <w:r w:rsidR="006A0C66">
        <w:rPr>
          <w:rFonts w:ascii="Times New Roman" w:hAnsi="Times New Roman"/>
          <w:sz w:val="30"/>
          <w:szCs w:val="30"/>
          <w:lang w:eastAsia="ru-RU"/>
        </w:rPr>
        <w:t>0</w:t>
      </w:r>
      <w:r>
        <w:rPr>
          <w:rFonts w:ascii="Times New Roman" w:hAnsi="Times New Roman"/>
          <w:sz w:val="30"/>
          <w:szCs w:val="30"/>
          <w:lang w:eastAsia="ru-RU"/>
        </w:rPr>
        <w:t xml:space="preserve"> % бюджета или 1</w:t>
      </w:r>
      <w:r w:rsidR="006A0C66">
        <w:rPr>
          <w:rFonts w:ascii="Times New Roman" w:hAnsi="Times New Roman"/>
          <w:sz w:val="30"/>
          <w:szCs w:val="30"/>
          <w:lang w:eastAsia="ru-RU"/>
        </w:rPr>
        <w:t>65,6</w:t>
      </w:r>
      <w:r>
        <w:rPr>
          <w:rFonts w:ascii="Times New Roman" w:hAnsi="Times New Roman"/>
          <w:sz w:val="30"/>
          <w:szCs w:val="30"/>
          <w:lang w:eastAsia="ru-RU"/>
        </w:rPr>
        <w:t xml:space="preserve"> тыс. рублей.</w:t>
      </w:r>
    </w:p>
    <w:p w:rsidR="00CD0C62" w:rsidRDefault="00CD0C62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</w:p>
    <w:p w:rsidR="00CD0C62" w:rsidRDefault="00CD0C62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rFonts w:ascii="Times New Roman" w:hAnsi="Times New Roman"/>
          <w:b/>
          <w:sz w:val="30"/>
          <w:szCs w:val="30"/>
          <w:lang w:eastAsia="ru-RU"/>
        </w:rPr>
        <w:t xml:space="preserve">    РАСХОДЫ</w:t>
      </w:r>
    </w:p>
    <w:p w:rsidR="00345F0E" w:rsidRPr="00D067DB" w:rsidRDefault="00345F0E" w:rsidP="009104A7">
      <w:pPr>
        <w:widowControl w:val="0"/>
        <w:spacing w:after="0" w:line="240" w:lineRule="auto"/>
        <w:ind w:left="2831" w:firstLine="709"/>
        <w:rPr>
          <w:rFonts w:ascii="Times New Roman" w:hAnsi="Times New Roman"/>
          <w:b/>
          <w:sz w:val="30"/>
          <w:szCs w:val="30"/>
          <w:lang w:eastAsia="ru-RU"/>
        </w:rPr>
      </w:pP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В функциональной структуре расходов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</w:t>
      </w:r>
      <w:r>
        <w:rPr>
          <w:rFonts w:ascii="Times New Roman" w:hAnsi="Times New Roman"/>
          <w:sz w:val="30"/>
          <w:szCs w:val="30"/>
        </w:rPr>
        <w:t>на 20</w:t>
      </w:r>
      <w:r w:rsidR="00C775A0">
        <w:rPr>
          <w:rFonts w:ascii="Times New Roman" w:hAnsi="Times New Roman"/>
          <w:sz w:val="30"/>
          <w:szCs w:val="30"/>
        </w:rPr>
        <w:t>20</w:t>
      </w:r>
      <w:r>
        <w:rPr>
          <w:rFonts w:ascii="Times New Roman" w:hAnsi="Times New Roman"/>
          <w:sz w:val="30"/>
          <w:szCs w:val="30"/>
        </w:rPr>
        <w:t xml:space="preserve"> год </w:t>
      </w:r>
      <w:r w:rsidRPr="00D067DB">
        <w:rPr>
          <w:rFonts w:ascii="Times New Roman" w:hAnsi="Times New Roman"/>
          <w:sz w:val="30"/>
          <w:szCs w:val="30"/>
        </w:rPr>
        <w:t>предусмотрены расходы на: общегосударственную деятельность, национальную оборону, национальную экономику, охрану окружающей среды, жилищно-коммунальные услуги и жилищное строительство, здравоохранение, физическую культуру</w:t>
      </w:r>
      <w:r>
        <w:rPr>
          <w:rFonts w:ascii="Times New Roman" w:hAnsi="Times New Roman"/>
          <w:sz w:val="30"/>
          <w:szCs w:val="30"/>
        </w:rPr>
        <w:t xml:space="preserve"> и спорт, культуру, образование и </w:t>
      </w:r>
      <w:r w:rsidRPr="00D067DB">
        <w:rPr>
          <w:rFonts w:ascii="Times New Roman" w:hAnsi="Times New Roman"/>
          <w:sz w:val="30"/>
          <w:szCs w:val="30"/>
        </w:rPr>
        <w:t>социальную политику.</w:t>
      </w:r>
    </w:p>
    <w:p w:rsidR="00CD0C62" w:rsidRPr="00D067DB" w:rsidRDefault="00CD0C62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CD0C62" w:rsidRPr="00D067DB" w:rsidRDefault="00C775A0" w:rsidP="00D067D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noProof/>
        </w:rPr>
        <w:drawing>
          <wp:inline distT="0" distB="0" distL="0" distR="0" wp14:anchorId="2C1AF864" wp14:editId="78970396">
            <wp:extent cx="6300470" cy="5113020"/>
            <wp:effectExtent l="0" t="0" r="5080" b="1143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17067CCE-34EB-4109-9ED6-422ACAB7A3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D0C62" w:rsidRPr="00D067DB" w:rsidRDefault="00CD0C62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F3050" w:rsidRPr="00D067DB" w:rsidRDefault="003F3050" w:rsidP="003F3050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Сумма расходов на </w:t>
      </w:r>
      <w:r w:rsidRPr="003F3050">
        <w:rPr>
          <w:rFonts w:ascii="Times New Roman" w:hAnsi="Times New Roman"/>
          <w:b/>
          <w:sz w:val="30"/>
          <w:szCs w:val="30"/>
        </w:rPr>
        <w:t>общегосударственную деятельность</w:t>
      </w:r>
      <w:r>
        <w:rPr>
          <w:rFonts w:ascii="Times New Roman" w:hAnsi="Times New Roman"/>
          <w:sz w:val="30"/>
          <w:szCs w:val="30"/>
        </w:rPr>
        <w:t xml:space="preserve"> определена в размере 3 976,5 тыс. рублей. </w:t>
      </w:r>
      <w:r w:rsidRPr="00D067DB">
        <w:rPr>
          <w:rFonts w:ascii="Times New Roman" w:hAnsi="Times New Roman"/>
          <w:sz w:val="30"/>
          <w:szCs w:val="30"/>
        </w:rPr>
        <w:t xml:space="preserve">В составе расходов на общегосударственную </w:t>
      </w:r>
      <w:r w:rsidRPr="00D067DB">
        <w:rPr>
          <w:rFonts w:ascii="Times New Roman" w:hAnsi="Times New Roman"/>
          <w:sz w:val="30"/>
          <w:szCs w:val="30"/>
        </w:rPr>
        <w:lastRenderedPageBreak/>
        <w:t xml:space="preserve">деятельность </w:t>
      </w:r>
      <w:r>
        <w:rPr>
          <w:rFonts w:ascii="Times New Roman" w:hAnsi="Times New Roman"/>
          <w:sz w:val="30"/>
          <w:szCs w:val="30"/>
        </w:rPr>
        <w:t>520,9</w:t>
      </w:r>
      <w:r w:rsidRPr="00580177">
        <w:rPr>
          <w:rFonts w:ascii="Times New Roman" w:hAnsi="Times New Roman"/>
          <w:sz w:val="30"/>
          <w:szCs w:val="30"/>
        </w:rPr>
        <w:t xml:space="preserve"> </w:t>
      </w:r>
      <w:r w:rsidRPr="00546F6F">
        <w:rPr>
          <w:rFonts w:ascii="Times New Roman" w:hAnsi="Times New Roman"/>
          <w:sz w:val="30"/>
          <w:szCs w:val="30"/>
        </w:rPr>
        <w:t>тыс. рублей (</w:t>
      </w:r>
      <w:r>
        <w:rPr>
          <w:rFonts w:ascii="Times New Roman" w:hAnsi="Times New Roman"/>
          <w:sz w:val="30"/>
          <w:szCs w:val="30"/>
        </w:rPr>
        <w:t>13</w:t>
      </w:r>
      <w:r w:rsidRPr="00546F6F">
        <w:rPr>
          <w:rFonts w:ascii="Times New Roman" w:hAnsi="Times New Roman"/>
          <w:sz w:val="30"/>
          <w:szCs w:val="30"/>
        </w:rPr>
        <w:t>,1%)</w:t>
      </w:r>
      <w:r w:rsidRPr="00D067DB">
        <w:rPr>
          <w:rFonts w:ascii="Times New Roman" w:hAnsi="Times New Roman"/>
          <w:sz w:val="30"/>
          <w:szCs w:val="30"/>
        </w:rPr>
        <w:t xml:space="preserve"> занимают </w:t>
      </w:r>
      <w:r>
        <w:rPr>
          <w:rFonts w:ascii="Times New Roman" w:hAnsi="Times New Roman"/>
          <w:b/>
          <w:sz w:val="30"/>
          <w:szCs w:val="30"/>
        </w:rPr>
        <w:t>межбюджетные трансферты</w:t>
      </w:r>
      <w:r w:rsidRPr="00D067DB">
        <w:rPr>
          <w:rFonts w:ascii="Times New Roman" w:hAnsi="Times New Roman"/>
          <w:sz w:val="30"/>
          <w:szCs w:val="30"/>
        </w:rPr>
        <w:t xml:space="preserve">. </w:t>
      </w:r>
    </w:p>
    <w:p w:rsidR="003F3050" w:rsidRDefault="003F3050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eastAsia="ru-RU"/>
        </w:rPr>
        <w:t xml:space="preserve">На </w:t>
      </w:r>
      <w:r w:rsidRPr="003F3050">
        <w:rPr>
          <w:rFonts w:ascii="Times New Roman" w:hAnsi="Times New Roman"/>
          <w:b/>
          <w:sz w:val="30"/>
          <w:szCs w:val="30"/>
          <w:lang w:eastAsia="ru-RU"/>
        </w:rPr>
        <w:t>национальную оборону</w:t>
      </w:r>
      <w:r>
        <w:rPr>
          <w:rFonts w:ascii="Times New Roman" w:hAnsi="Times New Roman"/>
          <w:sz w:val="30"/>
          <w:szCs w:val="30"/>
          <w:lang w:eastAsia="ru-RU"/>
        </w:rPr>
        <w:t xml:space="preserve"> предусмотрено </w:t>
      </w:r>
      <w:r>
        <w:rPr>
          <w:rFonts w:ascii="Times New Roman" w:hAnsi="Times New Roman"/>
          <w:sz w:val="30"/>
          <w:szCs w:val="30"/>
        </w:rPr>
        <w:t>15,0 тыс. рублей. Запланированные средства будут направлены на финансирование расходов территориальной обороны по приобретению запасов материальных средств, содержанию пунктов управления, проведению учебных сборов.</w:t>
      </w:r>
    </w:p>
    <w:p w:rsidR="003F3050" w:rsidRPr="00D067DB" w:rsidRDefault="003F3050" w:rsidP="003F3050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На </w:t>
      </w:r>
      <w:r w:rsidRPr="002E4AF3">
        <w:rPr>
          <w:rFonts w:ascii="Times New Roman" w:hAnsi="Times New Roman"/>
          <w:b/>
          <w:sz w:val="30"/>
          <w:szCs w:val="30"/>
        </w:rPr>
        <w:t>охрану окружающей среды</w:t>
      </w:r>
      <w:r>
        <w:rPr>
          <w:rFonts w:ascii="Times New Roman" w:hAnsi="Times New Roman"/>
          <w:sz w:val="30"/>
          <w:szCs w:val="30"/>
        </w:rPr>
        <w:t xml:space="preserve"> предусмотрено 9,8 тыс. рублей на компенсационные выплаты за добычу дикого кабана, финансирование мероприятий по рациональному использованию природных ресурсов и охране окружающей среды.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  <w:lang w:eastAsia="ru-RU"/>
        </w:rPr>
        <w:t xml:space="preserve">Общая сумма средств на </w:t>
      </w:r>
      <w:r w:rsidRPr="00D067DB">
        <w:rPr>
          <w:rFonts w:ascii="Times New Roman" w:hAnsi="Times New Roman"/>
          <w:b/>
          <w:i/>
          <w:sz w:val="30"/>
          <w:szCs w:val="30"/>
          <w:lang w:eastAsia="ru-RU"/>
        </w:rPr>
        <w:t>социальную сферу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в </w:t>
      </w:r>
      <w:r>
        <w:rPr>
          <w:rFonts w:ascii="Times New Roman" w:hAnsi="Times New Roman"/>
          <w:sz w:val="30"/>
          <w:szCs w:val="30"/>
          <w:lang w:eastAsia="ru-RU"/>
        </w:rPr>
        <w:t>районном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бюджете определена в размере </w:t>
      </w:r>
      <w:r w:rsidR="00B461CE">
        <w:rPr>
          <w:rFonts w:ascii="Times New Roman" w:hAnsi="Times New Roman"/>
          <w:sz w:val="30"/>
          <w:szCs w:val="30"/>
          <w:lang w:eastAsia="ru-RU"/>
        </w:rPr>
        <w:t>58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="00B461CE">
        <w:rPr>
          <w:rFonts w:ascii="Times New Roman" w:hAnsi="Times New Roman"/>
          <w:sz w:val="30"/>
          <w:szCs w:val="30"/>
          <w:lang w:eastAsia="ru-RU"/>
        </w:rPr>
        <w:t>669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B461CE">
        <w:rPr>
          <w:rFonts w:ascii="Times New Roman" w:hAnsi="Times New Roman"/>
          <w:sz w:val="30"/>
          <w:szCs w:val="30"/>
          <w:lang w:eastAsia="ru-RU"/>
        </w:rPr>
        <w:t>9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рублей, из которых на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образование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выделяется </w:t>
      </w:r>
      <w:r w:rsidR="00ED2296">
        <w:rPr>
          <w:rFonts w:ascii="Times New Roman" w:hAnsi="Times New Roman"/>
          <w:sz w:val="30"/>
          <w:szCs w:val="30"/>
          <w:lang w:eastAsia="ru-RU"/>
        </w:rPr>
        <w:t>31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="00ED2296">
        <w:rPr>
          <w:rFonts w:ascii="Times New Roman" w:hAnsi="Times New Roman"/>
          <w:sz w:val="30"/>
          <w:szCs w:val="30"/>
          <w:lang w:eastAsia="ru-RU"/>
        </w:rPr>
        <w:t>263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ED2296">
        <w:rPr>
          <w:rFonts w:ascii="Times New Roman" w:hAnsi="Times New Roman"/>
          <w:sz w:val="30"/>
          <w:szCs w:val="30"/>
          <w:lang w:eastAsia="ru-RU"/>
        </w:rPr>
        <w:t>1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 тыс. рублей,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здравоохранение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– </w:t>
      </w:r>
      <w:r w:rsidR="00ED2296">
        <w:rPr>
          <w:rFonts w:ascii="Times New Roman" w:hAnsi="Times New Roman"/>
          <w:sz w:val="30"/>
          <w:szCs w:val="30"/>
          <w:lang w:eastAsia="ru-RU"/>
        </w:rPr>
        <w:t>17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="00ED2296">
        <w:rPr>
          <w:rFonts w:ascii="Times New Roman" w:hAnsi="Times New Roman"/>
          <w:sz w:val="30"/>
          <w:szCs w:val="30"/>
          <w:lang w:eastAsia="ru-RU"/>
        </w:rPr>
        <w:t>597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ED2296">
        <w:rPr>
          <w:rFonts w:ascii="Times New Roman" w:hAnsi="Times New Roman"/>
          <w:sz w:val="30"/>
          <w:szCs w:val="30"/>
          <w:lang w:eastAsia="ru-RU"/>
        </w:rPr>
        <w:t>2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рублей,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физическую культуру, спорт</w:t>
      </w:r>
      <w:r>
        <w:rPr>
          <w:rFonts w:ascii="Times New Roman" w:hAnsi="Times New Roman"/>
          <w:b/>
          <w:sz w:val="30"/>
          <w:szCs w:val="30"/>
          <w:lang w:eastAsia="ru-RU"/>
        </w:rPr>
        <w:t xml:space="preserve"> и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 xml:space="preserve"> культуру</w:t>
      </w:r>
      <w:r>
        <w:rPr>
          <w:rFonts w:ascii="Times New Roman" w:hAnsi="Times New Roman"/>
          <w:b/>
          <w:sz w:val="30"/>
          <w:szCs w:val="30"/>
          <w:lang w:eastAsia="ru-RU"/>
        </w:rPr>
        <w:t xml:space="preserve"> 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– </w:t>
      </w:r>
      <w:r w:rsidR="00ED2296">
        <w:rPr>
          <w:rFonts w:ascii="Times New Roman" w:hAnsi="Times New Roman"/>
          <w:sz w:val="30"/>
          <w:szCs w:val="30"/>
          <w:lang w:eastAsia="ru-RU"/>
        </w:rPr>
        <w:t>7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="00ED2296">
        <w:rPr>
          <w:rFonts w:ascii="Times New Roman" w:hAnsi="Times New Roman"/>
          <w:sz w:val="30"/>
          <w:szCs w:val="30"/>
          <w:lang w:eastAsia="ru-RU"/>
        </w:rPr>
        <w:t>435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ED2296">
        <w:rPr>
          <w:rFonts w:ascii="Times New Roman" w:hAnsi="Times New Roman"/>
          <w:sz w:val="30"/>
          <w:szCs w:val="30"/>
          <w:lang w:eastAsia="ru-RU"/>
        </w:rPr>
        <w:t>2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 тыс. рублей, на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социальную политику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– </w:t>
      </w:r>
      <w:r w:rsidR="00ED2296">
        <w:rPr>
          <w:rFonts w:ascii="Times New Roman" w:hAnsi="Times New Roman"/>
          <w:sz w:val="30"/>
          <w:szCs w:val="30"/>
          <w:lang w:eastAsia="ru-RU"/>
        </w:rPr>
        <w:t>2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="00ED2296">
        <w:rPr>
          <w:rFonts w:ascii="Times New Roman" w:hAnsi="Times New Roman"/>
          <w:sz w:val="30"/>
          <w:szCs w:val="30"/>
          <w:lang w:eastAsia="ru-RU"/>
        </w:rPr>
        <w:t>374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ED2296">
        <w:rPr>
          <w:rFonts w:ascii="Times New Roman" w:hAnsi="Times New Roman"/>
          <w:sz w:val="30"/>
          <w:szCs w:val="30"/>
          <w:lang w:eastAsia="ru-RU"/>
        </w:rPr>
        <w:t>4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 тыс. рублей. За счет средств </w:t>
      </w:r>
      <w:r>
        <w:rPr>
          <w:rFonts w:ascii="Times New Roman" w:hAnsi="Times New Roman"/>
          <w:sz w:val="30"/>
          <w:szCs w:val="30"/>
          <w:lang w:eastAsia="ru-RU"/>
        </w:rPr>
        <w:t>районного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бюджета финансируются учреждения социальной сферы: </w:t>
      </w:r>
      <w:r>
        <w:rPr>
          <w:rFonts w:ascii="Times New Roman" w:hAnsi="Times New Roman"/>
          <w:sz w:val="30"/>
          <w:szCs w:val="30"/>
          <w:lang w:eastAsia="ru-RU"/>
        </w:rPr>
        <w:t xml:space="preserve">больницы, </w:t>
      </w:r>
      <w:r w:rsidRPr="00D067DB">
        <w:rPr>
          <w:rFonts w:ascii="Times New Roman" w:hAnsi="Times New Roman"/>
          <w:sz w:val="30"/>
          <w:szCs w:val="30"/>
          <w:lang w:eastAsia="ru-RU"/>
        </w:rPr>
        <w:t>поликлиник</w:t>
      </w:r>
      <w:r>
        <w:rPr>
          <w:rFonts w:ascii="Times New Roman" w:hAnsi="Times New Roman"/>
          <w:sz w:val="30"/>
          <w:szCs w:val="30"/>
          <w:lang w:eastAsia="ru-RU"/>
        </w:rPr>
        <w:t>и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/>
          <w:sz w:val="30"/>
          <w:szCs w:val="30"/>
          <w:lang w:eastAsia="ru-RU"/>
        </w:rPr>
        <w:t>амбулатории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/>
          <w:sz w:val="30"/>
          <w:szCs w:val="30"/>
          <w:lang w:eastAsia="ru-RU"/>
        </w:rPr>
        <w:t>дошкольные учреждения, школы, гимназия, социально-педагогический центр, центры творчества, школы искусств,</w:t>
      </w:r>
      <w:r w:rsidRPr="00D067DB">
        <w:rPr>
          <w:rFonts w:ascii="Times New Roman" w:hAnsi="Times New Roman"/>
          <w:sz w:val="30"/>
          <w:szCs w:val="30"/>
          <w:lang w:eastAsia="ru-RU"/>
        </w:rPr>
        <w:t> детски</w:t>
      </w:r>
      <w:r w:rsidR="00ED2296">
        <w:rPr>
          <w:rFonts w:ascii="Times New Roman" w:hAnsi="Times New Roman"/>
          <w:sz w:val="30"/>
          <w:szCs w:val="30"/>
          <w:lang w:eastAsia="ru-RU"/>
        </w:rPr>
        <w:t>е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дом</w:t>
      </w:r>
      <w:r w:rsidR="00ED2296">
        <w:rPr>
          <w:rFonts w:ascii="Times New Roman" w:hAnsi="Times New Roman"/>
          <w:sz w:val="30"/>
          <w:szCs w:val="30"/>
          <w:lang w:eastAsia="ru-RU"/>
        </w:rPr>
        <w:t>а</w:t>
      </w:r>
      <w:r>
        <w:rPr>
          <w:rFonts w:ascii="Times New Roman" w:hAnsi="Times New Roman"/>
          <w:sz w:val="30"/>
          <w:szCs w:val="30"/>
          <w:lang w:eastAsia="ru-RU"/>
        </w:rPr>
        <w:t xml:space="preserve"> семейного типа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/>
          <w:sz w:val="30"/>
          <w:szCs w:val="30"/>
          <w:lang w:eastAsia="ru-RU"/>
        </w:rPr>
        <w:t xml:space="preserve">центр повышения квалификации и </w:t>
      </w:r>
      <w:r w:rsidRPr="00D067DB">
        <w:rPr>
          <w:rFonts w:ascii="Times New Roman" w:hAnsi="Times New Roman"/>
          <w:sz w:val="30"/>
          <w:szCs w:val="30"/>
          <w:lang w:eastAsia="ru-RU"/>
        </w:rPr>
        <w:t>ряд учреждений культуры</w:t>
      </w:r>
      <w:r>
        <w:rPr>
          <w:rFonts w:ascii="Times New Roman" w:hAnsi="Times New Roman"/>
          <w:sz w:val="30"/>
          <w:szCs w:val="30"/>
          <w:lang w:eastAsia="ru-RU"/>
        </w:rPr>
        <w:t>, образования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и спорта.</w:t>
      </w: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Расходы на национальную экономику</w:t>
      </w:r>
    </w:p>
    <w:p w:rsidR="00CD0C62" w:rsidRPr="00E64FBF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Pr="00D067DB">
        <w:rPr>
          <w:rFonts w:ascii="Times New Roman" w:hAnsi="Times New Roman"/>
          <w:sz w:val="30"/>
          <w:szCs w:val="30"/>
        </w:rPr>
        <w:t xml:space="preserve"> 20</w:t>
      </w:r>
      <w:r w:rsidR="00ED2296">
        <w:rPr>
          <w:rFonts w:ascii="Times New Roman" w:hAnsi="Times New Roman"/>
          <w:sz w:val="30"/>
          <w:szCs w:val="30"/>
        </w:rPr>
        <w:t>20</w:t>
      </w:r>
      <w:r w:rsidRPr="00D067DB">
        <w:rPr>
          <w:rFonts w:ascii="Times New Roman" w:hAnsi="Times New Roman"/>
          <w:sz w:val="30"/>
          <w:szCs w:val="30"/>
        </w:rPr>
        <w:t xml:space="preserve"> году на финансирование отраслей </w:t>
      </w:r>
      <w:r w:rsidRPr="00D067DB">
        <w:rPr>
          <w:rFonts w:ascii="Times New Roman" w:hAnsi="Times New Roman"/>
          <w:b/>
          <w:sz w:val="30"/>
          <w:szCs w:val="30"/>
        </w:rPr>
        <w:t>национальной экономики</w:t>
      </w:r>
      <w:r w:rsidRPr="00D067DB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будет направлено</w:t>
      </w:r>
      <w:r w:rsidRPr="00D067DB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3 </w:t>
      </w:r>
      <w:r w:rsidR="00ED2296">
        <w:rPr>
          <w:rFonts w:ascii="Times New Roman" w:hAnsi="Times New Roman"/>
          <w:sz w:val="30"/>
          <w:szCs w:val="30"/>
        </w:rPr>
        <w:t>776</w:t>
      </w:r>
      <w:r>
        <w:rPr>
          <w:rFonts w:ascii="Times New Roman" w:hAnsi="Times New Roman"/>
          <w:sz w:val="30"/>
          <w:szCs w:val="30"/>
        </w:rPr>
        <w:t>,</w:t>
      </w:r>
      <w:r w:rsidR="00ED2296">
        <w:rPr>
          <w:rFonts w:ascii="Times New Roman" w:hAnsi="Times New Roman"/>
          <w:sz w:val="30"/>
          <w:szCs w:val="30"/>
        </w:rPr>
        <w:t>8</w:t>
      </w:r>
      <w:r w:rsidRPr="00D067DB">
        <w:rPr>
          <w:rFonts w:ascii="Times New Roman" w:hAnsi="Times New Roman"/>
          <w:sz w:val="30"/>
          <w:szCs w:val="30"/>
        </w:rPr>
        <w:t xml:space="preserve"> тыс. рублей. В общем объеме средств на финансирование национальной экономики расходы на </w:t>
      </w:r>
      <w:r w:rsidRPr="00D067DB">
        <w:rPr>
          <w:rFonts w:ascii="Times New Roman" w:hAnsi="Times New Roman"/>
          <w:b/>
          <w:sz w:val="30"/>
          <w:szCs w:val="30"/>
        </w:rPr>
        <w:t>сельское хозяйство</w:t>
      </w:r>
      <w:r w:rsidRPr="00D067DB">
        <w:rPr>
          <w:rFonts w:ascii="Times New Roman" w:hAnsi="Times New Roman"/>
          <w:sz w:val="30"/>
          <w:szCs w:val="30"/>
        </w:rPr>
        <w:t xml:space="preserve"> запланированы в сумме </w:t>
      </w:r>
      <w:r>
        <w:rPr>
          <w:rFonts w:ascii="Times New Roman" w:hAnsi="Times New Roman"/>
          <w:sz w:val="30"/>
          <w:szCs w:val="30"/>
        </w:rPr>
        <w:t>2 </w:t>
      </w:r>
      <w:r w:rsidR="00ED2296">
        <w:rPr>
          <w:rFonts w:ascii="Times New Roman" w:hAnsi="Times New Roman"/>
          <w:sz w:val="30"/>
          <w:szCs w:val="30"/>
        </w:rPr>
        <w:t>177</w:t>
      </w:r>
      <w:r>
        <w:rPr>
          <w:rFonts w:ascii="Times New Roman" w:hAnsi="Times New Roman"/>
          <w:sz w:val="30"/>
          <w:szCs w:val="30"/>
        </w:rPr>
        <w:t>,</w:t>
      </w:r>
      <w:r w:rsidR="00ED2296">
        <w:rPr>
          <w:rFonts w:ascii="Times New Roman" w:hAnsi="Times New Roman"/>
          <w:sz w:val="30"/>
          <w:szCs w:val="30"/>
        </w:rPr>
        <w:t>5</w:t>
      </w:r>
      <w:r w:rsidRPr="00D067DB">
        <w:rPr>
          <w:rFonts w:ascii="Times New Roman" w:hAnsi="Times New Roman"/>
          <w:sz w:val="30"/>
          <w:szCs w:val="30"/>
        </w:rPr>
        <w:t xml:space="preserve"> тыс. рублей, </w:t>
      </w:r>
      <w:r w:rsidRPr="00D067DB">
        <w:rPr>
          <w:rFonts w:ascii="Times New Roman" w:hAnsi="Times New Roman"/>
          <w:b/>
          <w:sz w:val="30"/>
          <w:szCs w:val="30"/>
        </w:rPr>
        <w:t>транспорт</w:t>
      </w:r>
      <w:r w:rsidRPr="00D067DB">
        <w:rPr>
          <w:rFonts w:ascii="Times New Roman" w:hAnsi="Times New Roman"/>
          <w:sz w:val="30"/>
          <w:szCs w:val="30"/>
        </w:rPr>
        <w:t xml:space="preserve"> – </w:t>
      </w:r>
      <w:r w:rsidR="00ED2296">
        <w:rPr>
          <w:rFonts w:ascii="Times New Roman" w:hAnsi="Times New Roman"/>
          <w:sz w:val="30"/>
          <w:szCs w:val="30"/>
        </w:rPr>
        <w:t>1 007</w:t>
      </w:r>
      <w:r>
        <w:rPr>
          <w:rFonts w:ascii="Times New Roman" w:hAnsi="Times New Roman"/>
          <w:sz w:val="30"/>
          <w:szCs w:val="30"/>
        </w:rPr>
        <w:t>,1</w:t>
      </w:r>
      <w:r w:rsidRPr="00D067DB">
        <w:rPr>
          <w:rFonts w:ascii="Times New Roman" w:hAnsi="Times New Roman"/>
          <w:sz w:val="30"/>
          <w:szCs w:val="30"/>
        </w:rPr>
        <w:t xml:space="preserve"> тыс. рублей, </w:t>
      </w:r>
      <w:r>
        <w:rPr>
          <w:rFonts w:ascii="Times New Roman" w:hAnsi="Times New Roman"/>
          <w:b/>
          <w:sz w:val="30"/>
          <w:szCs w:val="30"/>
        </w:rPr>
        <w:t>топливо и энергетика</w:t>
      </w:r>
      <w:r w:rsidRPr="00D067DB">
        <w:rPr>
          <w:rFonts w:ascii="Times New Roman" w:hAnsi="Times New Roman"/>
          <w:sz w:val="30"/>
          <w:szCs w:val="30"/>
        </w:rPr>
        <w:t xml:space="preserve"> – </w:t>
      </w:r>
      <w:r w:rsidR="00ED2296">
        <w:rPr>
          <w:rFonts w:ascii="Times New Roman" w:hAnsi="Times New Roman"/>
          <w:sz w:val="30"/>
          <w:szCs w:val="30"/>
        </w:rPr>
        <w:t>536</w:t>
      </w:r>
      <w:r w:rsidRPr="00D067DB">
        <w:rPr>
          <w:rFonts w:ascii="Times New Roman" w:hAnsi="Times New Roman"/>
          <w:sz w:val="30"/>
          <w:szCs w:val="30"/>
        </w:rPr>
        <w:t>,</w:t>
      </w:r>
      <w:r w:rsidR="00ED2296">
        <w:rPr>
          <w:rFonts w:ascii="Times New Roman" w:hAnsi="Times New Roman"/>
          <w:sz w:val="30"/>
          <w:szCs w:val="30"/>
        </w:rPr>
        <w:t>7</w:t>
      </w:r>
      <w:r w:rsidRPr="00D067DB">
        <w:rPr>
          <w:rFonts w:ascii="Times New Roman" w:hAnsi="Times New Roman"/>
          <w:sz w:val="30"/>
          <w:szCs w:val="30"/>
        </w:rPr>
        <w:t xml:space="preserve"> тыс. рублей, </w:t>
      </w:r>
      <w:r>
        <w:rPr>
          <w:rFonts w:ascii="Times New Roman" w:hAnsi="Times New Roman"/>
          <w:b/>
          <w:sz w:val="30"/>
          <w:szCs w:val="30"/>
        </w:rPr>
        <w:t>другую деятельность в области национальной экономики</w:t>
      </w:r>
      <w:r w:rsidRPr="00D067DB">
        <w:rPr>
          <w:rFonts w:ascii="Times New Roman" w:hAnsi="Times New Roman"/>
          <w:sz w:val="30"/>
          <w:szCs w:val="30"/>
        </w:rPr>
        <w:t xml:space="preserve"> – </w:t>
      </w:r>
      <w:r w:rsidR="00ED2296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>5,5</w:t>
      </w:r>
      <w:r w:rsidRPr="00D067DB"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Жилищно-коммунальные услуги и жилищное строительство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на жилищно-коммунальные услуги и жилищное строительство запланированы в сумме </w:t>
      </w:r>
      <w:r w:rsidR="00ED2296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 xml:space="preserve"> </w:t>
      </w:r>
      <w:r w:rsidR="00ED2296">
        <w:rPr>
          <w:rFonts w:ascii="Times New Roman" w:hAnsi="Times New Roman"/>
          <w:sz w:val="30"/>
          <w:szCs w:val="30"/>
        </w:rPr>
        <w:t>663</w:t>
      </w:r>
      <w:r>
        <w:rPr>
          <w:rFonts w:ascii="Times New Roman" w:hAnsi="Times New Roman"/>
          <w:sz w:val="30"/>
          <w:szCs w:val="30"/>
        </w:rPr>
        <w:t>,</w:t>
      </w:r>
      <w:r w:rsidR="00ED2296">
        <w:rPr>
          <w:rFonts w:ascii="Times New Roman" w:hAnsi="Times New Roman"/>
          <w:sz w:val="30"/>
          <w:szCs w:val="30"/>
        </w:rPr>
        <w:t>9</w:t>
      </w:r>
      <w:r w:rsidRPr="00D067DB"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На </w:t>
      </w:r>
      <w:r w:rsidRPr="00D067DB">
        <w:rPr>
          <w:rFonts w:ascii="Times New Roman" w:hAnsi="Times New Roman"/>
          <w:b/>
          <w:sz w:val="30"/>
          <w:szCs w:val="30"/>
        </w:rPr>
        <w:t>жилищное строительство</w:t>
      </w:r>
      <w:r w:rsidRPr="00D067DB">
        <w:rPr>
          <w:rFonts w:ascii="Times New Roman" w:hAnsi="Times New Roman"/>
          <w:sz w:val="30"/>
          <w:szCs w:val="30"/>
        </w:rPr>
        <w:t xml:space="preserve"> предусмотрено </w:t>
      </w:r>
      <w:r w:rsidR="00ED2296">
        <w:rPr>
          <w:rFonts w:ascii="Times New Roman" w:hAnsi="Times New Roman"/>
          <w:sz w:val="30"/>
          <w:szCs w:val="30"/>
        </w:rPr>
        <w:t>32</w:t>
      </w:r>
      <w:r>
        <w:rPr>
          <w:rFonts w:ascii="Times New Roman" w:hAnsi="Times New Roman"/>
          <w:sz w:val="30"/>
          <w:szCs w:val="30"/>
        </w:rPr>
        <w:t>,</w:t>
      </w:r>
      <w:r w:rsidR="00ED2296">
        <w:rPr>
          <w:rFonts w:ascii="Times New Roman" w:hAnsi="Times New Roman"/>
          <w:sz w:val="30"/>
          <w:szCs w:val="30"/>
        </w:rPr>
        <w:t>7</w:t>
      </w:r>
      <w:r w:rsidRPr="00D067DB">
        <w:rPr>
          <w:rFonts w:ascii="Times New Roman" w:hAnsi="Times New Roman"/>
          <w:sz w:val="30"/>
          <w:szCs w:val="30"/>
        </w:rPr>
        <w:t xml:space="preserve"> тыс. рублей,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которые планируется направить на проектирование, строительство (реконструкцию) объектов инженерной и транспортной инфраструктуры для районов </w:t>
      </w:r>
      <w:r>
        <w:rPr>
          <w:rFonts w:ascii="Times New Roman" w:hAnsi="Times New Roman"/>
          <w:sz w:val="30"/>
          <w:szCs w:val="30"/>
          <w:lang w:eastAsia="ru-RU"/>
        </w:rPr>
        <w:t xml:space="preserve">новой </w:t>
      </w:r>
      <w:r w:rsidRPr="00D067DB">
        <w:rPr>
          <w:rFonts w:ascii="Times New Roman" w:hAnsi="Times New Roman"/>
          <w:sz w:val="30"/>
          <w:szCs w:val="30"/>
          <w:lang w:eastAsia="ru-RU"/>
        </w:rPr>
        <w:t>жилой застройки.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  <w:lang w:eastAsia="ru-RU"/>
        </w:rPr>
        <w:t xml:space="preserve">На </w:t>
      </w:r>
      <w:r w:rsidRPr="000C0B8A">
        <w:rPr>
          <w:rFonts w:ascii="Times New Roman" w:hAnsi="Times New Roman"/>
          <w:b/>
          <w:sz w:val="30"/>
          <w:szCs w:val="30"/>
          <w:lang w:eastAsia="ru-RU"/>
        </w:rPr>
        <w:t>жилищно-коммунальное хозяйство</w:t>
      </w:r>
      <w:r>
        <w:rPr>
          <w:rFonts w:ascii="Times New Roman" w:hAnsi="Times New Roman"/>
          <w:sz w:val="30"/>
          <w:szCs w:val="30"/>
          <w:lang w:eastAsia="ru-RU"/>
        </w:rPr>
        <w:t xml:space="preserve"> предусмотрено </w:t>
      </w:r>
      <w:r w:rsidR="00ED2296">
        <w:rPr>
          <w:rFonts w:ascii="Times New Roman" w:hAnsi="Times New Roman"/>
          <w:sz w:val="30"/>
          <w:szCs w:val="30"/>
          <w:lang w:eastAsia="ru-RU"/>
        </w:rPr>
        <w:t>6</w:t>
      </w:r>
      <w:r>
        <w:rPr>
          <w:rFonts w:ascii="Times New Roman" w:hAnsi="Times New Roman"/>
          <w:sz w:val="30"/>
          <w:szCs w:val="30"/>
          <w:lang w:eastAsia="ru-RU"/>
        </w:rPr>
        <w:t> </w:t>
      </w:r>
      <w:r w:rsidR="00ED2296">
        <w:rPr>
          <w:rFonts w:ascii="Times New Roman" w:hAnsi="Times New Roman"/>
          <w:sz w:val="30"/>
          <w:szCs w:val="30"/>
          <w:lang w:eastAsia="ru-RU"/>
        </w:rPr>
        <w:t>056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ED2296">
        <w:rPr>
          <w:rFonts w:ascii="Times New Roman" w:hAnsi="Times New Roman"/>
          <w:sz w:val="30"/>
          <w:szCs w:val="30"/>
          <w:lang w:eastAsia="ru-RU"/>
        </w:rPr>
        <w:t>7</w:t>
      </w:r>
      <w:r>
        <w:rPr>
          <w:rFonts w:ascii="Times New Roman" w:hAnsi="Times New Roman"/>
          <w:sz w:val="30"/>
          <w:szCs w:val="30"/>
          <w:lang w:eastAsia="ru-RU"/>
        </w:rPr>
        <w:t xml:space="preserve"> тыс. рублей,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благоустройство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0C0B8A">
        <w:rPr>
          <w:rFonts w:ascii="Times New Roman" w:hAnsi="Times New Roman"/>
          <w:b/>
          <w:sz w:val="30"/>
          <w:szCs w:val="30"/>
          <w:lang w:eastAsia="ru-RU"/>
        </w:rPr>
        <w:t>населенных пунктов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  <w:lang w:eastAsia="ru-RU"/>
        </w:rPr>
        <w:t xml:space="preserve">– </w:t>
      </w:r>
      <w:r w:rsidR="00ED2296">
        <w:rPr>
          <w:rFonts w:ascii="Times New Roman" w:hAnsi="Times New Roman"/>
          <w:sz w:val="30"/>
          <w:szCs w:val="30"/>
          <w:lang w:eastAsia="ru-RU"/>
        </w:rPr>
        <w:t>1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="00ED2296">
        <w:rPr>
          <w:rFonts w:ascii="Times New Roman" w:hAnsi="Times New Roman"/>
          <w:sz w:val="30"/>
          <w:szCs w:val="30"/>
          <w:lang w:eastAsia="ru-RU"/>
        </w:rPr>
        <w:t>528</w:t>
      </w:r>
      <w:r w:rsidRPr="00D067DB">
        <w:rPr>
          <w:rFonts w:ascii="Times New Roman" w:hAnsi="Times New Roman"/>
          <w:sz w:val="30"/>
          <w:szCs w:val="30"/>
          <w:lang w:eastAsia="ru-RU"/>
        </w:rPr>
        <w:t>,</w:t>
      </w:r>
      <w:r w:rsidR="00ED2296">
        <w:rPr>
          <w:rFonts w:ascii="Times New Roman" w:hAnsi="Times New Roman"/>
          <w:sz w:val="30"/>
          <w:szCs w:val="30"/>
          <w:lang w:eastAsia="ru-RU"/>
        </w:rPr>
        <w:t>7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рублей, </w:t>
      </w:r>
      <w:r w:rsidRPr="00D067DB">
        <w:rPr>
          <w:rFonts w:ascii="Times New Roman" w:hAnsi="Times New Roman"/>
          <w:b/>
          <w:sz w:val="30"/>
          <w:szCs w:val="30"/>
          <w:lang w:eastAsia="ru-RU"/>
        </w:rPr>
        <w:t>другие вопросы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в области жилищно-коммунальных услуг – </w:t>
      </w:r>
      <w:r w:rsidR="00ED2296">
        <w:rPr>
          <w:rFonts w:ascii="Times New Roman" w:hAnsi="Times New Roman"/>
          <w:sz w:val="30"/>
          <w:szCs w:val="30"/>
          <w:lang w:eastAsia="ru-RU"/>
        </w:rPr>
        <w:t>45</w:t>
      </w:r>
      <w:r>
        <w:rPr>
          <w:rFonts w:ascii="Times New Roman" w:hAnsi="Times New Roman"/>
          <w:sz w:val="30"/>
          <w:szCs w:val="30"/>
          <w:lang w:eastAsia="ru-RU"/>
        </w:rPr>
        <w:t>,</w:t>
      </w:r>
      <w:r w:rsidR="00ED2296">
        <w:rPr>
          <w:rFonts w:ascii="Times New Roman" w:hAnsi="Times New Roman"/>
          <w:sz w:val="30"/>
          <w:szCs w:val="30"/>
          <w:lang w:eastAsia="ru-RU"/>
        </w:rPr>
        <w:t>8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тыс. рублей.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eastAsia="ru-RU"/>
        </w:rPr>
        <w:t xml:space="preserve">Реализация государственной политики в области жилищного строительства направлена на улучшения жилищных условий граждан, состоящих на учете граждан нуждающихся в улучшении жилищных условий. 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Здравоохранение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>Бюджетное финансирование отрасли «Здравоохранение» в 20</w:t>
      </w:r>
      <w:r w:rsidR="00ED2296">
        <w:rPr>
          <w:rFonts w:ascii="Times New Roman" w:hAnsi="Times New Roman"/>
          <w:sz w:val="30"/>
          <w:szCs w:val="30"/>
        </w:rPr>
        <w:t>20</w:t>
      </w:r>
      <w:r w:rsidRPr="00D067DB">
        <w:rPr>
          <w:rFonts w:ascii="Times New Roman" w:hAnsi="Times New Roman"/>
          <w:sz w:val="30"/>
          <w:szCs w:val="30"/>
        </w:rPr>
        <w:t xml:space="preserve"> году за счет средств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составит </w:t>
      </w:r>
      <w:r>
        <w:rPr>
          <w:rFonts w:ascii="Times New Roman" w:hAnsi="Times New Roman"/>
          <w:sz w:val="30"/>
          <w:szCs w:val="30"/>
        </w:rPr>
        <w:t>1</w:t>
      </w:r>
      <w:r w:rsidR="00ED2296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 xml:space="preserve"> </w:t>
      </w:r>
      <w:r w:rsidR="00ED2296">
        <w:rPr>
          <w:rFonts w:ascii="Times New Roman" w:hAnsi="Times New Roman"/>
          <w:sz w:val="30"/>
          <w:szCs w:val="30"/>
        </w:rPr>
        <w:t>597</w:t>
      </w:r>
      <w:r w:rsidRPr="00D067DB">
        <w:rPr>
          <w:rFonts w:ascii="Times New Roman" w:hAnsi="Times New Roman"/>
          <w:sz w:val="30"/>
          <w:szCs w:val="30"/>
        </w:rPr>
        <w:t>,</w:t>
      </w:r>
      <w:r w:rsidR="00ED2296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 xml:space="preserve"> тыс. рублей и будет направлено на медицинскую помощь населению.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EC23C8">
        <w:rPr>
          <w:rFonts w:ascii="Times New Roman" w:hAnsi="Times New Roman"/>
          <w:sz w:val="30"/>
          <w:szCs w:val="30"/>
        </w:rPr>
        <w:t>Государственной программой «Здоровье народа и демографическая безопасность Республики Беларусь» на 2016-2020 годы</w:t>
      </w:r>
      <w:r>
        <w:rPr>
          <w:rFonts w:ascii="Times New Roman" w:hAnsi="Times New Roman"/>
          <w:sz w:val="30"/>
          <w:szCs w:val="30"/>
        </w:rPr>
        <w:t>»</w:t>
      </w:r>
      <w:r w:rsidRPr="00EC23C8">
        <w:rPr>
          <w:rFonts w:ascii="Times New Roman" w:hAnsi="Times New Roman"/>
          <w:sz w:val="30"/>
          <w:szCs w:val="30"/>
        </w:rPr>
        <w:t xml:space="preserve"> важнейшей задачей в настоящее время и на перспективу до 2020 года в сфере здравоохранения определено повышение эффективности системы здравоохранения, повышение качества услуг системы здравоохранения, сокращение уровня смертности, прежде всего в трудоспособном возрасте, создание условий для увеличения ожидаемой продолжительности жизни. 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Физическая культура и спорт</w:t>
      </w:r>
    </w:p>
    <w:p w:rsidR="00CD0C62" w:rsidRPr="00EC23C8" w:rsidRDefault="00CD0C62" w:rsidP="00ED2296">
      <w:pPr>
        <w:spacing w:after="0" w:line="240" w:lineRule="auto"/>
        <w:ind w:firstLine="567"/>
        <w:jc w:val="both"/>
        <w:rPr>
          <w:rFonts w:ascii="Times New Roman" w:hAnsi="Times New Roman"/>
          <w:bCs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на физическую культуру и спорт запланированы в сумме </w:t>
      </w:r>
      <w:r>
        <w:rPr>
          <w:rFonts w:ascii="Times New Roman" w:hAnsi="Times New Roman"/>
          <w:sz w:val="30"/>
          <w:szCs w:val="30"/>
        </w:rPr>
        <w:t>2 </w:t>
      </w:r>
      <w:r w:rsidR="00F359CB">
        <w:rPr>
          <w:rFonts w:ascii="Times New Roman" w:hAnsi="Times New Roman"/>
          <w:sz w:val="30"/>
          <w:szCs w:val="30"/>
        </w:rPr>
        <w:t>180</w:t>
      </w:r>
      <w:r>
        <w:rPr>
          <w:rFonts w:ascii="Times New Roman" w:hAnsi="Times New Roman"/>
          <w:sz w:val="30"/>
          <w:szCs w:val="30"/>
        </w:rPr>
        <w:t>,</w:t>
      </w:r>
      <w:r w:rsidR="00F359CB">
        <w:rPr>
          <w:rFonts w:ascii="Times New Roman" w:hAnsi="Times New Roman"/>
          <w:sz w:val="30"/>
          <w:szCs w:val="30"/>
        </w:rPr>
        <w:t>1</w:t>
      </w:r>
      <w:r w:rsidRPr="00D067DB">
        <w:rPr>
          <w:rFonts w:ascii="Times New Roman" w:hAnsi="Times New Roman"/>
          <w:sz w:val="30"/>
          <w:szCs w:val="30"/>
        </w:rPr>
        <w:t xml:space="preserve"> тыс. рублей. </w:t>
      </w:r>
      <w:r w:rsidRPr="00EC23C8">
        <w:rPr>
          <w:rFonts w:ascii="Times New Roman" w:hAnsi="Times New Roman"/>
          <w:bCs/>
          <w:sz w:val="30"/>
          <w:szCs w:val="30"/>
          <w:lang w:eastAsia="ru-RU"/>
        </w:rPr>
        <w:t>Данные расходы позволяют обеспечить:</w:t>
      </w:r>
    </w:p>
    <w:p w:rsidR="00CD0C62" w:rsidRPr="00EC23C8" w:rsidRDefault="00CD0C62" w:rsidP="006C42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EC23C8">
        <w:rPr>
          <w:rFonts w:ascii="Times New Roman" w:hAnsi="Times New Roman"/>
          <w:bCs/>
          <w:sz w:val="30"/>
          <w:szCs w:val="30"/>
          <w:lang w:eastAsia="ru-RU"/>
        </w:rPr>
        <w:t xml:space="preserve">– </w:t>
      </w:r>
      <w:r w:rsidRPr="00EC23C8">
        <w:rPr>
          <w:rFonts w:ascii="Times New Roman" w:hAnsi="Times New Roman"/>
          <w:sz w:val="30"/>
          <w:szCs w:val="30"/>
        </w:rPr>
        <w:t xml:space="preserve">проведение спортивных, спортивно-массовых мероприятий, физкультурно-оздоровительной и спортивно-массовой работы с населением, подготовку к </w:t>
      </w:r>
      <w:r>
        <w:rPr>
          <w:rFonts w:ascii="Times New Roman" w:hAnsi="Times New Roman"/>
          <w:sz w:val="30"/>
          <w:szCs w:val="30"/>
        </w:rPr>
        <w:t xml:space="preserve">областным, </w:t>
      </w:r>
      <w:r w:rsidRPr="00EC23C8">
        <w:rPr>
          <w:rFonts w:ascii="Times New Roman" w:hAnsi="Times New Roman"/>
          <w:sz w:val="30"/>
          <w:szCs w:val="30"/>
        </w:rPr>
        <w:t>республиканским и международным спортивным, спортивно-массовым мероприятиям и участие в них;</w:t>
      </w:r>
    </w:p>
    <w:p w:rsidR="00CD0C62" w:rsidRPr="00EC23C8" w:rsidRDefault="00CD0C62" w:rsidP="006C42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30"/>
          <w:szCs w:val="30"/>
          <w:lang w:eastAsia="ru-RU"/>
        </w:rPr>
      </w:pPr>
      <w:r w:rsidRPr="00EC23C8">
        <w:rPr>
          <w:rFonts w:ascii="Times New Roman" w:hAnsi="Times New Roman"/>
          <w:bCs/>
          <w:sz w:val="30"/>
          <w:szCs w:val="30"/>
          <w:lang w:eastAsia="ru-RU"/>
        </w:rPr>
        <w:t>– функционирование специализированных учебно-спортивных учреждений.</w:t>
      </w:r>
    </w:p>
    <w:p w:rsidR="00CD0C62" w:rsidRPr="00EC23C8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bCs/>
          <w:sz w:val="30"/>
          <w:szCs w:val="30"/>
          <w:lang w:eastAsia="ru-RU"/>
        </w:rPr>
      </w:pPr>
      <w:r w:rsidRPr="00EC23C8">
        <w:rPr>
          <w:rFonts w:ascii="Times New Roman" w:hAnsi="Times New Roman"/>
          <w:bCs/>
          <w:sz w:val="30"/>
          <w:szCs w:val="30"/>
          <w:lang w:eastAsia="ru-RU"/>
        </w:rPr>
        <w:t>Выполнение Регионального комплекса мероприятий по реализации Государственной программы развития физической культуры и спорта в Республике Беларусь на 2016 – 2020 годы направлено на закрепление позитивной динамики в сферах оздоровления населения, развития физической культуры в учреждениях образования, детско-юношеского спорта, подготовки спортивного резерва по видам спорта.</w:t>
      </w: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sz w:val="30"/>
          <w:szCs w:val="30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>Культура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</w:rPr>
        <w:t xml:space="preserve">В </w:t>
      </w:r>
      <w:r>
        <w:rPr>
          <w:rFonts w:ascii="Times New Roman" w:hAnsi="Times New Roman"/>
          <w:sz w:val="30"/>
          <w:szCs w:val="30"/>
        </w:rPr>
        <w:t>районном</w:t>
      </w:r>
      <w:r w:rsidRPr="00D067DB">
        <w:rPr>
          <w:rFonts w:ascii="Times New Roman" w:hAnsi="Times New Roman"/>
          <w:sz w:val="30"/>
          <w:szCs w:val="30"/>
        </w:rPr>
        <w:t xml:space="preserve"> бюджете на финансирование расходов в сфере культуры предусмотрено </w:t>
      </w:r>
      <w:r w:rsidR="0075054D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 xml:space="preserve"> </w:t>
      </w:r>
      <w:r w:rsidR="0075054D">
        <w:rPr>
          <w:rFonts w:ascii="Times New Roman" w:hAnsi="Times New Roman"/>
          <w:sz w:val="30"/>
          <w:szCs w:val="30"/>
        </w:rPr>
        <w:t>255</w:t>
      </w:r>
      <w:r>
        <w:rPr>
          <w:rFonts w:ascii="Times New Roman" w:hAnsi="Times New Roman"/>
          <w:sz w:val="30"/>
          <w:szCs w:val="30"/>
        </w:rPr>
        <w:t>,</w:t>
      </w:r>
      <w:r w:rsidR="0075054D">
        <w:rPr>
          <w:rFonts w:ascii="Times New Roman" w:hAnsi="Times New Roman"/>
          <w:sz w:val="30"/>
          <w:szCs w:val="30"/>
        </w:rPr>
        <w:t>1</w:t>
      </w:r>
      <w:r w:rsidRPr="00D067DB">
        <w:rPr>
          <w:rFonts w:ascii="Times New Roman" w:hAnsi="Times New Roman"/>
          <w:sz w:val="30"/>
          <w:szCs w:val="30"/>
        </w:rPr>
        <w:t xml:space="preserve"> тыс. рублей. 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Данные средства будут направлены на содержание учреждений, проведение конкурсов, выставок, фестивалей и других мероприятий в сфере культуры, поддержку </w:t>
      </w:r>
      <w:r>
        <w:rPr>
          <w:rFonts w:ascii="Times New Roman" w:hAnsi="Times New Roman"/>
          <w:sz w:val="30"/>
          <w:szCs w:val="30"/>
          <w:lang w:eastAsia="ru-RU"/>
        </w:rPr>
        <w:t>КУКП «</w:t>
      </w:r>
      <w:proofErr w:type="spellStart"/>
      <w:r>
        <w:rPr>
          <w:rFonts w:ascii="Times New Roman" w:hAnsi="Times New Roman"/>
          <w:sz w:val="30"/>
          <w:szCs w:val="30"/>
          <w:lang w:eastAsia="ru-RU"/>
        </w:rPr>
        <w:t>Пружанская</w:t>
      </w:r>
      <w:proofErr w:type="spellEnd"/>
      <w:r>
        <w:rPr>
          <w:rFonts w:ascii="Times New Roman" w:hAnsi="Times New Roman"/>
          <w:sz w:val="30"/>
          <w:szCs w:val="30"/>
          <w:lang w:eastAsia="ru-RU"/>
        </w:rPr>
        <w:t xml:space="preserve"> районная </w:t>
      </w:r>
      <w:proofErr w:type="spellStart"/>
      <w:r>
        <w:rPr>
          <w:rFonts w:ascii="Times New Roman" w:hAnsi="Times New Roman"/>
          <w:sz w:val="30"/>
          <w:szCs w:val="30"/>
          <w:lang w:eastAsia="ru-RU"/>
        </w:rPr>
        <w:t>киновидеосеть</w:t>
      </w:r>
      <w:proofErr w:type="spellEnd"/>
      <w:r>
        <w:rPr>
          <w:rFonts w:ascii="Times New Roman" w:hAnsi="Times New Roman"/>
          <w:sz w:val="30"/>
          <w:szCs w:val="30"/>
          <w:lang w:eastAsia="ru-RU"/>
        </w:rPr>
        <w:t>»</w:t>
      </w:r>
      <w:r w:rsidRPr="00D067DB">
        <w:rPr>
          <w:rFonts w:ascii="Times New Roman" w:hAnsi="Times New Roman"/>
          <w:sz w:val="30"/>
          <w:szCs w:val="30"/>
          <w:lang w:eastAsia="ru-RU"/>
        </w:rPr>
        <w:t xml:space="preserve"> и некоторые другие расходы.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D067DB">
        <w:rPr>
          <w:rFonts w:ascii="Times New Roman" w:hAnsi="Times New Roman"/>
          <w:sz w:val="30"/>
          <w:szCs w:val="30"/>
          <w:lang w:eastAsia="ru-RU"/>
        </w:rPr>
        <w:t>В пределах указанных средств будут реализовываться соответствующие мероприятия Государственной программы «Культура Беларуси» на 2016-2020 годы». Реализация данной программы направлена на повышение доступности, качества и разнообразия культурных продуктов и услуг, обеспечение сохранности историко-культурных ценностей, поддержку развития всех видов искусств и творчества, народных художественных ремесел.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Образование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Расходы </w:t>
      </w:r>
      <w:r>
        <w:rPr>
          <w:rFonts w:ascii="Times New Roman" w:hAnsi="Times New Roman"/>
          <w:sz w:val="30"/>
          <w:szCs w:val="30"/>
        </w:rPr>
        <w:t>районного</w:t>
      </w:r>
      <w:r w:rsidRPr="00D067DB">
        <w:rPr>
          <w:rFonts w:ascii="Times New Roman" w:hAnsi="Times New Roman"/>
          <w:sz w:val="30"/>
          <w:szCs w:val="30"/>
        </w:rPr>
        <w:t xml:space="preserve"> бюджета на образование запланированы в сумме </w:t>
      </w:r>
      <w:r w:rsidR="0075054D">
        <w:rPr>
          <w:rFonts w:ascii="Times New Roman" w:hAnsi="Times New Roman"/>
          <w:sz w:val="30"/>
          <w:szCs w:val="30"/>
        </w:rPr>
        <w:t>31</w:t>
      </w:r>
      <w:r>
        <w:rPr>
          <w:rFonts w:ascii="Times New Roman" w:hAnsi="Times New Roman"/>
          <w:sz w:val="30"/>
          <w:szCs w:val="30"/>
        </w:rPr>
        <w:t> </w:t>
      </w:r>
      <w:r w:rsidR="0075054D">
        <w:rPr>
          <w:rFonts w:ascii="Times New Roman" w:hAnsi="Times New Roman"/>
          <w:sz w:val="30"/>
          <w:szCs w:val="30"/>
        </w:rPr>
        <w:t>263</w:t>
      </w:r>
      <w:r>
        <w:rPr>
          <w:rFonts w:ascii="Times New Roman" w:hAnsi="Times New Roman"/>
          <w:sz w:val="30"/>
          <w:szCs w:val="30"/>
        </w:rPr>
        <w:t>,</w:t>
      </w:r>
      <w:r w:rsidR="0075054D">
        <w:rPr>
          <w:rFonts w:ascii="Times New Roman" w:hAnsi="Times New Roman"/>
          <w:sz w:val="30"/>
          <w:szCs w:val="30"/>
        </w:rPr>
        <w:t>1</w:t>
      </w:r>
      <w:r w:rsidRPr="00D067DB">
        <w:rPr>
          <w:rFonts w:ascii="Times New Roman" w:hAnsi="Times New Roman"/>
          <w:sz w:val="30"/>
          <w:szCs w:val="30"/>
        </w:rPr>
        <w:t xml:space="preserve"> тыс. рублей. В общем объеме средств предусмотрено на: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дошкольное образование – </w:t>
      </w:r>
      <w:r w:rsidR="0075054D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> </w:t>
      </w:r>
      <w:r w:rsidR="0075054D">
        <w:rPr>
          <w:rFonts w:ascii="Times New Roman" w:hAnsi="Times New Roman"/>
          <w:sz w:val="30"/>
          <w:szCs w:val="30"/>
        </w:rPr>
        <w:t>490</w:t>
      </w:r>
      <w:r>
        <w:rPr>
          <w:rFonts w:ascii="Times New Roman" w:hAnsi="Times New Roman"/>
          <w:sz w:val="30"/>
          <w:szCs w:val="30"/>
        </w:rPr>
        <w:t>,</w:t>
      </w:r>
      <w:r w:rsidR="0075054D">
        <w:rPr>
          <w:rFonts w:ascii="Times New Roman" w:hAnsi="Times New Roman"/>
          <w:sz w:val="30"/>
          <w:szCs w:val="30"/>
        </w:rPr>
        <w:t>9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общее среднее образование – </w:t>
      </w:r>
      <w:r w:rsidR="0075054D">
        <w:rPr>
          <w:rFonts w:ascii="Times New Roman" w:hAnsi="Times New Roman"/>
          <w:sz w:val="30"/>
          <w:szCs w:val="30"/>
        </w:rPr>
        <w:t>19</w:t>
      </w:r>
      <w:r>
        <w:rPr>
          <w:rFonts w:ascii="Times New Roman" w:hAnsi="Times New Roman"/>
          <w:sz w:val="30"/>
          <w:szCs w:val="30"/>
        </w:rPr>
        <w:t> </w:t>
      </w:r>
      <w:r w:rsidR="0075054D">
        <w:rPr>
          <w:rFonts w:ascii="Times New Roman" w:hAnsi="Times New Roman"/>
          <w:sz w:val="30"/>
          <w:szCs w:val="30"/>
        </w:rPr>
        <w:t>393</w:t>
      </w:r>
      <w:r>
        <w:rPr>
          <w:rFonts w:ascii="Times New Roman" w:hAnsi="Times New Roman"/>
          <w:sz w:val="30"/>
          <w:szCs w:val="30"/>
        </w:rPr>
        <w:t>,</w:t>
      </w:r>
      <w:r w:rsidR="0075054D">
        <w:rPr>
          <w:rFonts w:ascii="Times New Roman" w:hAnsi="Times New Roman"/>
          <w:sz w:val="30"/>
          <w:szCs w:val="30"/>
        </w:rPr>
        <w:t>2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дополнительное образование взрослых – </w:t>
      </w:r>
      <w:r w:rsidR="0075054D">
        <w:rPr>
          <w:rFonts w:ascii="Times New Roman" w:hAnsi="Times New Roman"/>
          <w:sz w:val="30"/>
          <w:szCs w:val="30"/>
        </w:rPr>
        <w:t>109</w:t>
      </w:r>
      <w:r>
        <w:rPr>
          <w:rFonts w:ascii="Times New Roman" w:hAnsi="Times New Roman"/>
          <w:sz w:val="30"/>
          <w:szCs w:val="30"/>
        </w:rPr>
        <w:t>,</w:t>
      </w:r>
      <w:r w:rsidR="0075054D">
        <w:rPr>
          <w:rFonts w:ascii="Times New Roman" w:hAnsi="Times New Roman"/>
          <w:sz w:val="30"/>
          <w:szCs w:val="30"/>
        </w:rPr>
        <w:t>6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дополнительное образование детей и молодежи – </w:t>
      </w:r>
      <w:r>
        <w:rPr>
          <w:rFonts w:ascii="Times New Roman" w:hAnsi="Times New Roman"/>
          <w:sz w:val="30"/>
          <w:szCs w:val="30"/>
        </w:rPr>
        <w:t>2 </w:t>
      </w:r>
      <w:r w:rsidR="0075054D">
        <w:rPr>
          <w:rFonts w:ascii="Times New Roman" w:hAnsi="Times New Roman"/>
          <w:sz w:val="30"/>
          <w:szCs w:val="30"/>
        </w:rPr>
        <w:t>562</w:t>
      </w:r>
      <w:r>
        <w:rPr>
          <w:rFonts w:ascii="Times New Roman" w:hAnsi="Times New Roman"/>
          <w:sz w:val="30"/>
          <w:szCs w:val="30"/>
        </w:rPr>
        <w:t>,</w:t>
      </w:r>
      <w:r w:rsidR="0075054D">
        <w:rPr>
          <w:rFonts w:ascii="Times New Roman" w:hAnsi="Times New Roman"/>
          <w:sz w:val="30"/>
          <w:szCs w:val="30"/>
        </w:rPr>
        <w:t>3</w:t>
      </w:r>
      <w:r w:rsidRPr="00D067DB"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Pr="00D067DB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 xml:space="preserve">другие вопросы в области образования – </w:t>
      </w:r>
      <w:r>
        <w:rPr>
          <w:rFonts w:ascii="Times New Roman" w:hAnsi="Times New Roman"/>
          <w:sz w:val="30"/>
          <w:szCs w:val="30"/>
        </w:rPr>
        <w:t>1 </w:t>
      </w:r>
      <w:r w:rsidR="0075054D">
        <w:rPr>
          <w:rFonts w:ascii="Times New Roman" w:hAnsi="Times New Roman"/>
          <w:sz w:val="30"/>
          <w:szCs w:val="30"/>
        </w:rPr>
        <w:t>707</w:t>
      </w:r>
      <w:r>
        <w:rPr>
          <w:rFonts w:ascii="Times New Roman" w:hAnsi="Times New Roman"/>
          <w:sz w:val="30"/>
          <w:szCs w:val="30"/>
        </w:rPr>
        <w:t>,</w:t>
      </w:r>
      <w:r w:rsidR="0075054D">
        <w:rPr>
          <w:rFonts w:ascii="Times New Roman" w:hAnsi="Times New Roman"/>
          <w:sz w:val="30"/>
          <w:szCs w:val="30"/>
        </w:rPr>
        <w:t>1</w:t>
      </w:r>
      <w:r w:rsidRPr="00D067DB">
        <w:rPr>
          <w:rFonts w:ascii="Times New Roman" w:hAnsi="Times New Roman"/>
          <w:sz w:val="30"/>
          <w:szCs w:val="30"/>
        </w:rPr>
        <w:t xml:space="preserve"> тыс. рублей</w:t>
      </w:r>
      <w:r>
        <w:rPr>
          <w:rFonts w:ascii="Times New Roman" w:hAnsi="Times New Roman"/>
          <w:sz w:val="30"/>
          <w:szCs w:val="30"/>
        </w:rPr>
        <w:t>.</w:t>
      </w:r>
    </w:p>
    <w:p w:rsidR="00CD0C62" w:rsidRPr="00EC23C8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EC23C8">
        <w:rPr>
          <w:rFonts w:ascii="Times New Roman" w:hAnsi="Times New Roman"/>
          <w:sz w:val="30"/>
          <w:szCs w:val="30"/>
        </w:rPr>
        <w:t xml:space="preserve">Целями </w:t>
      </w:r>
      <w:r>
        <w:rPr>
          <w:rFonts w:ascii="Times New Roman" w:hAnsi="Times New Roman"/>
          <w:sz w:val="30"/>
          <w:szCs w:val="30"/>
        </w:rPr>
        <w:t>Г</w:t>
      </w:r>
      <w:r w:rsidRPr="00EC23C8">
        <w:rPr>
          <w:rFonts w:ascii="Times New Roman" w:hAnsi="Times New Roman"/>
          <w:sz w:val="30"/>
          <w:szCs w:val="30"/>
        </w:rPr>
        <w:t>осударственной программы «Образование и молодежная политика» на 2016-2020 годы</w:t>
      </w:r>
      <w:r>
        <w:rPr>
          <w:rFonts w:ascii="Times New Roman" w:hAnsi="Times New Roman"/>
          <w:sz w:val="30"/>
          <w:szCs w:val="30"/>
        </w:rPr>
        <w:t>»</w:t>
      </w:r>
      <w:r w:rsidRPr="00EC23C8">
        <w:rPr>
          <w:rFonts w:ascii="Times New Roman" w:hAnsi="Times New Roman"/>
          <w:sz w:val="30"/>
          <w:szCs w:val="30"/>
        </w:rPr>
        <w:t xml:space="preserve"> определены повышение качества и доступности образования в соответствии с потребностями инновационной экономики, требованиями информационного общества образовательными запросами граждан, развитие потенциала молодежи и ее вовлечение в общественно полезную деятельность.</w:t>
      </w: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:rsidR="00CD0C62" w:rsidRPr="00D067DB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067DB">
        <w:rPr>
          <w:rFonts w:ascii="Times New Roman" w:hAnsi="Times New Roman"/>
          <w:b/>
          <w:sz w:val="30"/>
          <w:szCs w:val="30"/>
          <w:u w:val="single"/>
        </w:rPr>
        <w:t>Социальная политика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>На социальную политику в 20</w:t>
      </w:r>
      <w:r w:rsidR="0075054D">
        <w:rPr>
          <w:rFonts w:ascii="Times New Roman" w:hAnsi="Times New Roman"/>
          <w:sz w:val="30"/>
          <w:szCs w:val="30"/>
        </w:rPr>
        <w:t>20</w:t>
      </w:r>
      <w:r>
        <w:rPr>
          <w:rFonts w:ascii="Times New Roman" w:hAnsi="Times New Roman"/>
          <w:sz w:val="30"/>
          <w:szCs w:val="30"/>
        </w:rPr>
        <w:t xml:space="preserve"> </w:t>
      </w:r>
      <w:r w:rsidRPr="00D067DB">
        <w:rPr>
          <w:rFonts w:ascii="Times New Roman" w:hAnsi="Times New Roman"/>
          <w:sz w:val="30"/>
          <w:szCs w:val="30"/>
        </w:rPr>
        <w:t xml:space="preserve">году в </w:t>
      </w:r>
      <w:r>
        <w:rPr>
          <w:rFonts w:ascii="Times New Roman" w:hAnsi="Times New Roman"/>
          <w:sz w:val="30"/>
          <w:szCs w:val="30"/>
        </w:rPr>
        <w:t>районном</w:t>
      </w:r>
      <w:r w:rsidRPr="00D067DB">
        <w:rPr>
          <w:rFonts w:ascii="Times New Roman" w:hAnsi="Times New Roman"/>
          <w:sz w:val="30"/>
          <w:szCs w:val="30"/>
        </w:rPr>
        <w:t xml:space="preserve"> бюджете предусмотрено </w:t>
      </w:r>
      <w:r w:rsidR="0075054D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> </w:t>
      </w:r>
      <w:r w:rsidR="0075054D">
        <w:rPr>
          <w:rFonts w:ascii="Times New Roman" w:hAnsi="Times New Roman"/>
          <w:sz w:val="30"/>
          <w:szCs w:val="30"/>
        </w:rPr>
        <w:t>374</w:t>
      </w:r>
      <w:r>
        <w:rPr>
          <w:rFonts w:ascii="Times New Roman" w:hAnsi="Times New Roman"/>
          <w:sz w:val="30"/>
          <w:szCs w:val="30"/>
        </w:rPr>
        <w:t>,</w:t>
      </w:r>
      <w:r w:rsidR="0075054D">
        <w:rPr>
          <w:rFonts w:ascii="Times New Roman" w:hAnsi="Times New Roman"/>
          <w:sz w:val="30"/>
          <w:szCs w:val="30"/>
        </w:rPr>
        <w:t>4</w:t>
      </w:r>
      <w:r w:rsidRPr="00D067DB"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067DB">
        <w:rPr>
          <w:rFonts w:ascii="Times New Roman" w:hAnsi="Times New Roman"/>
          <w:sz w:val="30"/>
          <w:szCs w:val="30"/>
        </w:rPr>
        <w:t>За счет указанных средств предусматриваются следующие направления расходов</w:t>
      </w:r>
      <w:r>
        <w:rPr>
          <w:rFonts w:ascii="Times New Roman" w:hAnsi="Times New Roman"/>
          <w:sz w:val="30"/>
          <w:szCs w:val="30"/>
        </w:rPr>
        <w:t xml:space="preserve"> на</w:t>
      </w:r>
      <w:r w:rsidRPr="00D067DB">
        <w:rPr>
          <w:rFonts w:ascii="Times New Roman" w:hAnsi="Times New Roman"/>
          <w:sz w:val="30"/>
          <w:szCs w:val="30"/>
        </w:rPr>
        <w:t>: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социальную защиту – 1 </w:t>
      </w:r>
      <w:r w:rsidR="0075054D">
        <w:rPr>
          <w:rFonts w:ascii="Times New Roman" w:hAnsi="Times New Roman"/>
          <w:sz w:val="30"/>
          <w:szCs w:val="30"/>
        </w:rPr>
        <w:t>610</w:t>
      </w:r>
      <w:r>
        <w:rPr>
          <w:rFonts w:ascii="Times New Roman" w:hAnsi="Times New Roman"/>
          <w:sz w:val="30"/>
          <w:szCs w:val="30"/>
        </w:rPr>
        <w:t>,</w:t>
      </w:r>
      <w:r w:rsidR="0075054D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помощь семьям, воспитывающим детей – </w:t>
      </w:r>
      <w:r w:rsidR="0075054D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,</w:t>
      </w:r>
      <w:r w:rsidR="0075054D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государственную молодежную политику – 3,</w:t>
      </w:r>
      <w:r w:rsidR="0075054D">
        <w:rPr>
          <w:rFonts w:ascii="Times New Roman" w:hAnsi="Times New Roman"/>
          <w:sz w:val="30"/>
          <w:szCs w:val="30"/>
        </w:rPr>
        <w:t>6</w:t>
      </w:r>
      <w:r>
        <w:rPr>
          <w:rFonts w:ascii="Times New Roman" w:hAnsi="Times New Roman"/>
          <w:sz w:val="30"/>
          <w:szCs w:val="30"/>
        </w:rPr>
        <w:t xml:space="preserve">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помощь в обеспечении жильем – 1</w:t>
      </w:r>
      <w:r w:rsidR="0075054D">
        <w:rPr>
          <w:rFonts w:ascii="Times New Roman" w:hAnsi="Times New Roman"/>
          <w:sz w:val="30"/>
          <w:szCs w:val="30"/>
        </w:rPr>
        <w:t>06</w:t>
      </w:r>
      <w:r>
        <w:rPr>
          <w:rFonts w:ascii="Times New Roman" w:hAnsi="Times New Roman"/>
          <w:sz w:val="30"/>
          <w:szCs w:val="30"/>
        </w:rPr>
        <w:t>,0 тыс. рублей;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другие вопросы в области социальной политики – </w:t>
      </w:r>
      <w:r w:rsidR="0075054D">
        <w:rPr>
          <w:rFonts w:ascii="Times New Roman" w:hAnsi="Times New Roman"/>
          <w:sz w:val="30"/>
          <w:szCs w:val="30"/>
        </w:rPr>
        <w:t>653</w:t>
      </w:r>
      <w:r>
        <w:rPr>
          <w:rFonts w:ascii="Times New Roman" w:hAnsi="Times New Roman"/>
          <w:sz w:val="30"/>
          <w:szCs w:val="30"/>
        </w:rPr>
        <w:t>,</w:t>
      </w:r>
      <w:r w:rsidR="0075054D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 xml:space="preserve"> тыс. рублей.</w:t>
      </w:r>
    </w:p>
    <w:p w:rsidR="00CD0C62" w:rsidRPr="00EC23C8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highlight w:val="yellow"/>
          <w:lang w:eastAsia="ru-RU"/>
        </w:rPr>
      </w:pPr>
      <w:r w:rsidRPr="00EC23C8">
        <w:rPr>
          <w:rFonts w:ascii="Times New Roman" w:hAnsi="Times New Roman"/>
          <w:sz w:val="30"/>
          <w:szCs w:val="30"/>
          <w:lang w:eastAsia="ru-RU"/>
        </w:rPr>
        <w:t xml:space="preserve">В соответствии с </w:t>
      </w:r>
      <w:r w:rsidRPr="00EC23C8">
        <w:rPr>
          <w:rFonts w:ascii="Times New Roman" w:hAnsi="Times New Roman"/>
          <w:sz w:val="30"/>
          <w:szCs w:val="30"/>
        </w:rPr>
        <w:t xml:space="preserve">Государственной программой о социальной защите и содействии занятости населения на 2016-2020 годы с помощью бюджетного финансирования будет обеспечено улучшение условий охраны труда, создание </w:t>
      </w:r>
      <w:proofErr w:type="spellStart"/>
      <w:r w:rsidRPr="00EC23C8">
        <w:rPr>
          <w:rFonts w:ascii="Times New Roman" w:hAnsi="Times New Roman"/>
          <w:sz w:val="30"/>
          <w:szCs w:val="30"/>
        </w:rPr>
        <w:t>безбарьерной</w:t>
      </w:r>
      <w:proofErr w:type="spellEnd"/>
      <w:r w:rsidRPr="00EC23C8">
        <w:rPr>
          <w:rFonts w:ascii="Times New Roman" w:hAnsi="Times New Roman"/>
          <w:sz w:val="30"/>
          <w:szCs w:val="30"/>
        </w:rPr>
        <w:t xml:space="preserve"> среды жизнедеятельности, обеспечени</w:t>
      </w:r>
      <w:r w:rsidRPr="00D067DB">
        <w:rPr>
          <w:rFonts w:ascii="Times New Roman" w:hAnsi="Times New Roman"/>
          <w:sz w:val="30"/>
          <w:szCs w:val="30"/>
        </w:rPr>
        <w:t>е</w:t>
      </w:r>
      <w:r w:rsidRPr="00EC23C8">
        <w:rPr>
          <w:rFonts w:ascii="Times New Roman" w:hAnsi="Times New Roman"/>
          <w:sz w:val="30"/>
          <w:szCs w:val="30"/>
        </w:rPr>
        <w:t xml:space="preserve"> социальной интеграции инвалидов и пожилых граждан.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CD0C62" w:rsidRDefault="00CD0C62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5B9BD5"/>
          <w:sz w:val="30"/>
          <w:szCs w:val="30"/>
        </w:rPr>
      </w:pPr>
      <w:r w:rsidRPr="006C42C7">
        <w:rPr>
          <w:rFonts w:ascii="Times New Roman" w:hAnsi="Times New Roman"/>
          <w:b/>
          <w:color w:val="5B9BD5"/>
          <w:sz w:val="30"/>
          <w:szCs w:val="30"/>
        </w:rPr>
        <w:t>СЕЛЬСКИЕ БЮДЖЕТЫ</w:t>
      </w:r>
      <w:r w:rsidR="00345F0E">
        <w:rPr>
          <w:rFonts w:ascii="Times New Roman" w:hAnsi="Times New Roman"/>
          <w:b/>
          <w:color w:val="5B9BD5"/>
          <w:sz w:val="30"/>
          <w:szCs w:val="30"/>
        </w:rPr>
        <w:t xml:space="preserve"> НА 2020 ГОД</w:t>
      </w:r>
    </w:p>
    <w:p w:rsidR="00345F0E" w:rsidRPr="006C42C7" w:rsidRDefault="00345F0E" w:rsidP="006C42C7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5B9BD5"/>
          <w:sz w:val="30"/>
          <w:szCs w:val="30"/>
        </w:rPr>
      </w:pP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Бюджеты первичного уровня образуются по принципу «один Совет – один бюджет». В каждой административно-территориальной единице каждый Совет депутатов имеет в своем распоряжении местный бюджет, средства которого он самостоятельно и независимо использует для выполнения возложенных на него задач и функций.</w:t>
      </w:r>
    </w:p>
    <w:p w:rsidR="00CD0C62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Сельские бюджеты</w:t>
      </w:r>
      <w:r w:rsidRPr="00D067DB">
        <w:rPr>
          <w:rFonts w:ascii="Times New Roman" w:hAnsi="Times New Roman"/>
          <w:sz w:val="30"/>
          <w:szCs w:val="30"/>
        </w:rPr>
        <w:t xml:space="preserve">, утвержденные местными Советами депутатов, сформированы по доходам </w:t>
      </w:r>
      <w:r>
        <w:rPr>
          <w:rFonts w:ascii="Times New Roman" w:hAnsi="Times New Roman"/>
          <w:sz w:val="30"/>
          <w:szCs w:val="30"/>
        </w:rPr>
        <w:t xml:space="preserve">и по расходам </w:t>
      </w:r>
      <w:r w:rsidRPr="00D067DB">
        <w:rPr>
          <w:rFonts w:ascii="Times New Roman" w:hAnsi="Times New Roman"/>
          <w:sz w:val="30"/>
          <w:szCs w:val="30"/>
        </w:rPr>
        <w:t xml:space="preserve">в общей </w:t>
      </w:r>
      <w:r w:rsidRPr="009B3FE4">
        <w:rPr>
          <w:rFonts w:ascii="Times New Roman" w:hAnsi="Times New Roman"/>
          <w:sz w:val="30"/>
          <w:szCs w:val="30"/>
        </w:rPr>
        <w:t>сумме 1 </w:t>
      </w:r>
      <w:r w:rsidR="00B93733">
        <w:rPr>
          <w:rFonts w:ascii="Times New Roman" w:hAnsi="Times New Roman"/>
          <w:sz w:val="30"/>
          <w:szCs w:val="30"/>
        </w:rPr>
        <w:t>557</w:t>
      </w:r>
      <w:r w:rsidRPr="009B3FE4">
        <w:rPr>
          <w:rFonts w:ascii="Times New Roman" w:hAnsi="Times New Roman"/>
          <w:sz w:val="30"/>
          <w:szCs w:val="30"/>
        </w:rPr>
        <w:t>,</w:t>
      </w:r>
      <w:r w:rsidR="00B93733">
        <w:rPr>
          <w:rFonts w:ascii="Times New Roman" w:hAnsi="Times New Roman"/>
          <w:sz w:val="30"/>
          <w:szCs w:val="30"/>
        </w:rPr>
        <w:t>4</w:t>
      </w:r>
      <w:r w:rsidRPr="009B3FE4">
        <w:rPr>
          <w:rFonts w:ascii="Times New Roman" w:hAnsi="Times New Roman"/>
          <w:sz w:val="30"/>
          <w:szCs w:val="30"/>
        </w:rPr>
        <w:t xml:space="preserve"> тыс. рублей. </w:t>
      </w:r>
    </w:p>
    <w:p w:rsidR="00CD0C62" w:rsidRPr="009B3FE4" w:rsidRDefault="00CD0C62" w:rsidP="006C42C7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Доходы бюджета состоят из налоговых доходов, неналоговых доходов и безвозмездных поступлений, получаемых из вышестоящих бюджетов (дотации). </w:t>
      </w:r>
    </w:p>
    <w:p w:rsidR="00CD0C62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9B3FE4">
        <w:rPr>
          <w:rFonts w:ascii="Times New Roman" w:hAnsi="Times New Roman"/>
          <w:sz w:val="30"/>
          <w:szCs w:val="30"/>
        </w:rPr>
        <w:t>Основными источниками формирования собственных доходов сельских бюджетов являются подоходный налог с физических лиц и налоги на собственность.</w:t>
      </w:r>
    </w:p>
    <w:p w:rsidR="00CD0C62" w:rsidRPr="00F20863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F20863">
        <w:rPr>
          <w:rFonts w:ascii="Times New Roman" w:hAnsi="Times New Roman"/>
          <w:sz w:val="30"/>
          <w:szCs w:val="30"/>
        </w:rPr>
        <w:t>Расходы</w:t>
      </w:r>
      <w:r>
        <w:rPr>
          <w:rFonts w:ascii="Times New Roman" w:hAnsi="Times New Roman"/>
          <w:sz w:val="30"/>
          <w:szCs w:val="30"/>
        </w:rPr>
        <w:t xml:space="preserve"> сельских бюджетов</w:t>
      </w:r>
      <w:r w:rsidRPr="00F20863">
        <w:rPr>
          <w:rFonts w:ascii="Times New Roman" w:hAnsi="Times New Roman"/>
          <w:sz w:val="30"/>
          <w:szCs w:val="30"/>
        </w:rPr>
        <w:t xml:space="preserve"> распределены по следующим направлениям: на содержание органов </w:t>
      </w:r>
      <w:r>
        <w:rPr>
          <w:rFonts w:ascii="Times New Roman" w:hAnsi="Times New Roman"/>
          <w:sz w:val="30"/>
          <w:szCs w:val="30"/>
        </w:rPr>
        <w:t>местного управления и самоуправления, централизованных бухгалтерий, благоустройство населенных пунктов</w:t>
      </w:r>
      <w:r w:rsidRPr="00F20863">
        <w:rPr>
          <w:rFonts w:ascii="Times New Roman" w:hAnsi="Times New Roman"/>
          <w:sz w:val="30"/>
          <w:szCs w:val="30"/>
        </w:rPr>
        <w:t xml:space="preserve">. Кроме того, предусмотрены расходы по поощрению органов территориального общественного самоуправления, на материально-техническое обеспечение советов общественных пунктов охраны правопорядка, на снос ветхих и пустующих домов с хозяйственными и иными постройками, признанных бесхозяйными, на проведение мероприятий. </w:t>
      </w:r>
    </w:p>
    <w:p w:rsidR="00CD0C62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30"/>
          <w:szCs w:val="30"/>
        </w:rPr>
      </w:pPr>
      <w:r w:rsidRPr="00D979FB">
        <w:rPr>
          <w:rFonts w:ascii="Times New Roman" w:hAnsi="Times New Roman"/>
          <w:sz w:val="30"/>
          <w:szCs w:val="30"/>
        </w:rPr>
        <w:t>В</w:t>
      </w:r>
      <w:r w:rsidRPr="009B3FE4">
        <w:rPr>
          <w:rFonts w:ascii="Times New Roman" w:hAnsi="Times New Roman"/>
          <w:sz w:val="30"/>
          <w:szCs w:val="30"/>
        </w:rPr>
        <w:t xml:space="preserve"> своде сельских бюджетов в целом запланированы расходы на финансирование общегосударственной деятельности – 1 </w:t>
      </w:r>
      <w:r w:rsidR="00D979FB">
        <w:rPr>
          <w:rFonts w:ascii="Times New Roman" w:hAnsi="Times New Roman"/>
          <w:sz w:val="30"/>
          <w:szCs w:val="30"/>
        </w:rPr>
        <w:t>395</w:t>
      </w:r>
      <w:r w:rsidRPr="009B3FE4">
        <w:rPr>
          <w:rFonts w:ascii="Times New Roman" w:hAnsi="Times New Roman"/>
          <w:sz w:val="30"/>
          <w:szCs w:val="30"/>
        </w:rPr>
        <w:t>,</w:t>
      </w:r>
      <w:r w:rsidR="00D979FB">
        <w:rPr>
          <w:rFonts w:ascii="Times New Roman" w:hAnsi="Times New Roman"/>
          <w:sz w:val="30"/>
          <w:szCs w:val="30"/>
        </w:rPr>
        <w:t>2</w:t>
      </w:r>
      <w:r w:rsidRPr="009B3FE4">
        <w:rPr>
          <w:rFonts w:ascii="Times New Roman" w:hAnsi="Times New Roman"/>
          <w:sz w:val="30"/>
          <w:szCs w:val="30"/>
        </w:rPr>
        <w:t xml:space="preserve"> </w:t>
      </w:r>
      <w:r w:rsidRPr="00E60A88">
        <w:rPr>
          <w:rFonts w:ascii="Times New Roman" w:hAnsi="Times New Roman"/>
          <w:sz w:val="30"/>
          <w:szCs w:val="30"/>
        </w:rPr>
        <w:t xml:space="preserve">тыс. рублей, </w:t>
      </w:r>
      <w:r>
        <w:rPr>
          <w:rFonts w:ascii="Times New Roman" w:hAnsi="Times New Roman"/>
          <w:sz w:val="30"/>
          <w:szCs w:val="30"/>
        </w:rPr>
        <w:t>благоустройство населенных пунктов</w:t>
      </w:r>
      <w:r w:rsidRPr="00E60A88">
        <w:rPr>
          <w:rFonts w:ascii="Times New Roman" w:hAnsi="Times New Roman"/>
          <w:sz w:val="30"/>
          <w:szCs w:val="30"/>
        </w:rPr>
        <w:t xml:space="preserve"> – </w:t>
      </w:r>
      <w:r w:rsidR="00D979FB">
        <w:rPr>
          <w:rFonts w:ascii="Times New Roman" w:hAnsi="Times New Roman"/>
          <w:sz w:val="30"/>
          <w:szCs w:val="30"/>
        </w:rPr>
        <w:t>162</w:t>
      </w:r>
      <w:r w:rsidRPr="00E60A88">
        <w:rPr>
          <w:rFonts w:ascii="Times New Roman" w:hAnsi="Times New Roman"/>
          <w:sz w:val="30"/>
          <w:szCs w:val="30"/>
        </w:rPr>
        <w:t>,</w:t>
      </w:r>
      <w:r w:rsidR="00D979FB">
        <w:rPr>
          <w:rFonts w:ascii="Times New Roman" w:hAnsi="Times New Roman"/>
          <w:sz w:val="30"/>
          <w:szCs w:val="30"/>
        </w:rPr>
        <w:t>2</w:t>
      </w:r>
      <w:r w:rsidRPr="00E60A88">
        <w:rPr>
          <w:rFonts w:ascii="Times New Roman" w:hAnsi="Times New Roman"/>
          <w:sz w:val="30"/>
          <w:szCs w:val="30"/>
        </w:rPr>
        <w:t xml:space="preserve"> тыс. рублей</w:t>
      </w:r>
      <w:r>
        <w:rPr>
          <w:rFonts w:ascii="Times New Roman" w:hAnsi="Times New Roman"/>
          <w:sz w:val="30"/>
          <w:szCs w:val="30"/>
        </w:rPr>
        <w:t xml:space="preserve">, в том числе </w:t>
      </w:r>
      <w:r w:rsidRPr="00A116FA">
        <w:rPr>
          <w:rFonts w:ascii="Times New Roman" w:hAnsi="Times New Roman"/>
          <w:sz w:val="30"/>
          <w:szCs w:val="30"/>
        </w:rPr>
        <w:t>расходы по ув</w:t>
      </w:r>
      <w:r w:rsidRPr="00A116FA">
        <w:rPr>
          <w:rFonts w:ascii="Times New Roman" w:hAnsi="Times New Roman"/>
          <w:bCs/>
          <w:iCs/>
          <w:sz w:val="30"/>
          <w:szCs w:val="30"/>
        </w:rPr>
        <w:t>ековечению погибших при защите Отечества и сохранению памяти о жертвах войн</w:t>
      </w:r>
      <w:r w:rsidRPr="00FB4D0F">
        <w:rPr>
          <w:rFonts w:ascii="Times New Roman" w:hAnsi="Times New Roman"/>
          <w:bCs/>
          <w:iCs/>
          <w:sz w:val="30"/>
          <w:szCs w:val="30"/>
        </w:rPr>
        <w:t xml:space="preserve"> </w:t>
      </w:r>
      <w:r>
        <w:rPr>
          <w:rFonts w:ascii="Times New Roman" w:hAnsi="Times New Roman"/>
          <w:bCs/>
          <w:iCs/>
          <w:sz w:val="30"/>
          <w:szCs w:val="30"/>
        </w:rPr>
        <w:t>– 1</w:t>
      </w:r>
      <w:r w:rsidR="00D979FB">
        <w:rPr>
          <w:rFonts w:ascii="Times New Roman" w:hAnsi="Times New Roman"/>
          <w:bCs/>
          <w:iCs/>
          <w:sz w:val="30"/>
          <w:szCs w:val="30"/>
        </w:rPr>
        <w:t>8</w:t>
      </w:r>
      <w:r>
        <w:rPr>
          <w:rFonts w:ascii="Times New Roman" w:hAnsi="Times New Roman"/>
          <w:bCs/>
          <w:iCs/>
          <w:sz w:val="30"/>
          <w:szCs w:val="30"/>
        </w:rPr>
        <w:t>,0 тыс. рублей.</w:t>
      </w:r>
    </w:p>
    <w:p w:rsidR="00CD0C62" w:rsidRDefault="00CD0C62" w:rsidP="006C5112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30"/>
          <w:szCs w:val="30"/>
        </w:rPr>
      </w:pPr>
      <w:r>
        <w:rPr>
          <w:rFonts w:ascii="Times New Roman" w:hAnsi="Times New Roman"/>
          <w:bCs/>
          <w:iCs/>
          <w:sz w:val="30"/>
          <w:szCs w:val="30"/>
        </w:rPr>
        <w:tab/>
        <w:t>Расчетные объемы сельских бюджетов по доходам и расходам на 20</w:t>
      </w:r>
      <w:r w:rsidR="00307DA8">
        <w:rPr>
          <w:rFonts w:ascii="Times New Roman" w:hAnsi="Times New Roman"/>
          <w:bCs/>
          <w:iCs/>
          <w:sz w:val="30"/>
          <w:szCs w:val="30"/>
        </w:rPr>
        <w:t>20</w:t>
      </w:r>
      <w:r>
        <w:rPr>
          <w:rFonts w:ascii="Times New Roman" w:hAnsi="Times New Roman"/>
          <w:bCs/>
          <w:iCs/>
          <w:sz w:val="30"/>
          <w:szCs w:val="30"/>
        </w:rPr>
        <w:t xml:space="preserve"> года составляет:</w:t>
      </w:r>
    </w:p>
    <w:p w:rsidR="00CD0C62" w:rsidRDefault="00CD0C62" w:rsidP="0087653B">
      <w:pPr>
        <w:spacing w:after="0"/>
        <w:ind w:firstLine="567"/>
        <w:jc w:val="right"/>
        <w:rPr>
          <w:rFonts w:ascii="Times New Roman" w:hAnsi="Times New Roman"/>
          <w:bCs/>
          <w:iCs/>
          <w:sz w:val="30"/>
          <w:szCs w:val="30"/>
        </w:rPr>
      </w:pPr>
      <w:r>
        <w:rPr>
          <w:rFonts w:ascii="Times New Roman" w:hAnsi="Times New Roman"/>
          <w:bCs/>
          <w:iCs/>
          <w:sz w:val="30"/>
          <w:szCs w:val="30"/>
        </w:rPr>
        <w:tab/>
      </w:r>
      <w:r>
        <w:rPr>
          <w:rFonts w:ascii="Times New Roman" w:hAnsi="Times New Roman"/>
          <w:bCs/>
          <w:iCs/>
          <w:sz w:val="30"/>
          <w:szCs w:val="30"/>
        </w:rPr>
        <w:tab/>
      </w:r>
      <w:r>
        <w:rPr>
          <w:rFonts w:ascii="Times New Roman" w:hAnsi="Times New Roman"/>
          <w:bCs/>
          <w:iCs/>
          <w:sz w:val="30"/>
          <w:szCs w:val="30"/>
        </w:rPr>
        <w:tab/>
      </w:r>
      <w:r>
        <w:rPr>
          <w:rFonts w:ascii="Times New Roman" w:hAnsi="Times New Roman"/>
          <w:bCs/>
          <w:iCs/>
          <w:sz w:val="30"/>
          <w:szCs w:val="30"/>
        </w:rPr>
        <w:tab/>
      </w:r>
      <w:r>
        <w:rPr>
          <w:rFonts w:ascii="Times New Roman" w:hAnsi="Times New Roman"/>
          <w:bCs/>
          <w:iCs/>
          <w:sz w:val="30"/>
          <w:szCs w:val="30"/>
        </w:rPr>
        <w:tab/>
      </w:r>
      <w:r>
        <w:rPr>
          <w:rFonts w:ascii="Times New Roman" w:hAnsi="Times New Roman"/>
          <w:bCs/>
          <w:iCs/>
          <w:sz w:val="30"/>
          <w:szCs w:val="30"/>
        </w:rPr>
        <w:tab/>
      </w:r>
      <w:r>
        <w:rPr>
          <w:rFonts w:ascii="Times New Roman" w:hAnsi="Times New Roman"/>
          <w:bCs/>
          <w:iCs/>
          <w:sz w:val="30"/>
          <w:szCs w:val="30"/>
        </w:rPr>
        <w:tab/>
      </w:r>
      <w:r>
        <w:rPr>
          <w:rFonts w:ascii="Times New Roman" w:hAnsi="Times New Roman"/>
          <w:bCs/>
          <w:iCs/>
          <w:sz w:val="30"/>
          <w:szCs w:val="30"/>
        </w:rPr>
        <w:tab/>
      </w:r>
      <w:r>
        <w:rPr>
          <w:rFonts w:ascii="Times New Roman" w:hAnsi="Times New Roman"/>
          <w:bCs/>
          <w:iCs/>
          <w:sz w:val="30"/>
          <w:szCs w:val="30"/>
        </w:rPr>
        <w:tab/>
        <w:t>(тыс. рублей)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13"/>
        <w:gridCol w:w="1340"/>
        <w:gridCol w:w="1375"/>
        <w:gridCol w:w="871"/>
        <w:gridCol w:w="1309"/>
        <w:gridCol w:w="830"/>
        <w:gridCol w:w="1353"/>
      </w:tblGrid>
      <w:tr w:rsidR="00CD0C62" w:rsidTr="000C533E">
        <w:tc>
          <w:tcPr>
            <w:tcW w:w="2813" w:type="dxa"/>
            <w:vMerge w:val="restart"/>
            <w:vAlign w:val="center"/>
          </w:tcPr>
          <w:p w:rsidR="00CD0C62" w:rsidRPr="008F6904" w:rsidRDefault="00CD0C62" w:rsidP="00AB33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Наименование сельского бюджета</w:t>
            </w:r>
          </w:p>
        </w:tc>
        <w:tc>
          <w:tcPr>
            <w:tcW w:w="1340" w:type="dxa"/>
            <w:vMerge w:val="restart"/>
            <w:vAlign w:val="center"/>
          </w:tcPr>
          <w:p w:rsidR="00CD0C62" w:rsidRPr="008F6904" w:rsidRDefault="00CD0C62" w:rsidP="00AB33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Доходы</w:t>
            </w:r>
          </w:p>
        </w:tc>
        <w:tc>
          <w:tcPr>
            <w:tcW w:w="4385" w:type="dxa"/>
            <w:gridSpan w:val="4"/>
            <w:vAlign w:val="center"/>
          </w:tcPr>
          <w:p w:rsidR="00CD0C62" w:rsidRPr="008F6904" w:rsidRDefault="00CD0C62" w:rsidP="00AB33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в том числе:</w:t>
            </w:r>
          </w:p>
        </w:tc>
        <w:tc>
          <w:tcPr>
            <w:tcW w:w="1353" w:type="dxa"/>
            <w:vMerge w:val="restart"/>
            <w:vAlign w:val="center"/>
          </w:tcPr>
          <w:p w:rsidR="00CD0C62" w:rsidRPr="008F6904" w:rsidRDefault="00CD0C62" w:rsidP="00AB33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Расходы</w:t>
            </w:r>
          </w:p>
        </w:tc>
      </w:tr>
      <w:tr w:rsidR="00CD0C62" w:rsidTr="000C533E">
        <w:tc>
          <w:tcPr>
            <w:tcW w:w="2813" w:type="dxa"/>
            <w:vMerge/>
            <w:vAlign w:val="center"/>
          </w:tcPr>
          <w:p w:rsidR="00CD0C62" w:rsidRPr="008F6904" w:rsidRDefault="00CD0C62" w:rsidP="00AB3388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</w:p>
        </w:tc>
        <w:tc>
          <w:tcPr>
            <w:tcW w:w="1340" w:type="dxa"/>
            <w:vMerge/>
            <w:vAlign w:val="center"/>
          </w:tcPr>
          <w:p w:rsidR="00CD0C62" w:rsidRPr="008F6904" w:rsidRDefault="00CD0C62" w:rsidP="00AB3388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</w:p>
        </w:tc>
        <w:tc>
          <w:tcPr>
            <w:tcW w:w="2246" w:type="dxa"/>
            <w:gridSpan w:val="2"/>
            <w:vAlign w:val="center"/>
          </w:tcPr>
          <w:p w:rsidR="00CD0C62" w:rsidRPr="008F6904" w:rsidRDefault="00CD0C62" w:rsidP="00AB33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обеспеченность бюджета собственными доходами</w:t>
            </w:r>
          </w:p>
        </w:tc>
        <w:tc>
          <w:tcPr>
            <w:tcW w:w="2139" w:type="dxa"/>
            <w:gridSpan w:val="2"/>
            <w:vAlign w:val="center"/>
          </w:tcPr>
          <w:p w:rsidR="00CD0C62" w:rsidRPr="008F6904" w:rsidRDefault="00CD0C62" w:rsidP="00AB33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средства из районного бюджета (дотация)</w:t>
            </w:r>
          </w:p>
        </w:tc>
        <w:tc>
          <w:tcPr>
            <w:tcW w:w="1353" w:type="dxa"/>
            <w:vMerge/>
            <w:vAlign w:val="center"/>
          </w:tcPr>
          <w:p w:rsidR="00CD0C62" w:rsidRPr="008F6904" w:rsidRDefault="00CD0C62" w:rsidP="00AB3388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</w:p>
        </w:tc>
      </w:tr>
      <w:tr w:rsidR="00CD0C62" w:rsidTr="000C533E">
        <w:tc>
          <w:tcPr>
            <w:tcW w:w="2813" w:type="dxa"/>
            <w:vMerge/>
            <w:vAlign w:val="center"/>
          </w:tcPr>
          <w:p w:rsidR="00CD0C62" w:rsidRPr="008F6904" w:rsidRDefault="00CD0C62" w:rsidP="00AB3388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</w:p>
        </w:tc>
        <w:tc>
          <w:tcPr>
            <w:tcW w:w="1340" w:type="dxa"/>
            <w:vMerge/>
            <w:vAlign w:val="center"/>
          </w:tcPr>
          <w:p w:rsidR="00CD0C62" w:rsidRPr="008F6904" w:rsidRDefault="00CD0C62" w:rsidP="00AB3388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</w:p>
        </w:tc>
        <w:tc>
          <w:tcPr>
            <w:tcW w:w="1375" w:type="dxa"/>
            <w:vAlign w:val="center"/>
          </w:tcPr>
          <w:p w:rsidR="00CD0C62" w:rsidRPr="008F6904" w:rsidRDefault="00CD0C62" w:rsidP="00AB33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сумма</w:t>
            </w:r>
          </w:p>
        </w:tc>
        <w:tc>
          <w:tcPr>
            <w:tcW w:w="871" w:type="dxa"/>
            <w:vAlign w:val="center"/>
          </w:tcPr>
          <w:p w:rsidR="00CD0C62" w:rsidRPr="008F6904" w:rsidRDefault="00CD0C62" w:rsidP="00AB33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%</w:t>
            </w:r>
          </w:p>
        </w:tc>
        <w:tc>
          <w:tcPr>
            <w:tcW w:w="1309" w:type="dxa"/>
            <w:vAlign w:val="center"/>
          </w:tcPr>
          <w:p w:rsidR="00CD0C62" w:rsidRPr="008F6904" w:rsidRDefault="00CD0C62" w:rsidP="00AB33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сумма</w:t>
            </w:r>
          </w:p>
        </w:tc>
        <w:tc>
          <w:tcPr>
            <w:tcW w:w="830" w:type="dxa"/>
            <w:vAlign w:val="center"/>
          </w:tcPr>
          <w:p w:rsidR="00CD0C62" w:rsidRPr="008F6904" w:rsidRDefault="00CD0C62" w:rsidP="00AB33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%</w:t>
            </w:r>
          </w:p>
        </w:tc>
        <w:tc>
          <w:tcPr>
            <w:tcW w:w="1353" w:type="dxa"/>
            <w:vMerge/>
            <w:vAlign w:val="center"/>
          </w:tcPr>
          <w:p w:rsidR="00CD0C62" w:rsidRPr="008F6904" w:rsidRDefault="00CD0C62" w:rsidP="00AB3388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</w:p>
        </w:tc>
      </w:tr>
      <w:tr w:rsidR="000C533E" w:rsidTr="000C533E">
        <w:tc>
          <w:tcPr>
            <w:tcW w:w="281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Великосельский</w:t>
            </w:r>
          </w:p>
        </w:tc>
        <w:tc>
          <w:tcPr>
            <w:tcW w:w="134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108,2</w:t>
            </w:r>
          </w:p>
        </w:tc>
        <w:tc>
          <w:tcPr>
            <w:tcW w:w="1375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74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2</w:t>
            </w:r>
          </w:p>
        </w:tc>
        <w:tc>
          <w:tcPr>
            <w:tcW w:w="871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  <w:lang w:val="en-US"/>
              </w:rPr>
              <w:t>68,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6</w:t>
            </w:r>
          </w:p>
        </w:tc>
        <w:tc>
          <w:tcPr>
            <w:tcW w:w="1309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34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0</w:t>
            </w:r>
          </w:p>
        </w:tc>
        <w:tc>
          <w:tcPr>
            <w:tcW w:w="83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31,4</w:t>
            </w:r>
          </w:p>
        </w:tc>
        <w:tc>
          <w:tcPr>
            <w:tcW w:w="135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108,2</w:t>
            </w:r>
          </w:p>
        </w:tc>
      </w:tr>
      <w:tr w:rsidR="000C533E" w:rsidTr="000C533E">
        <w:tc>
          <w:tcPr>
            <w:tcW w:w="281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proofErr w:type="spellStart"/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Зеленевичский</w:t>
            </w:r>
            <w:proofErr w:type="spellEnd"/>
          </w:p>
        </w:tc>
        <w:tc>
          <w:tcPr>
            <w:tcW w:w="134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110,4</w:t>
            </w:r>
          </w:p>
        </w:tc>
        <w:tc>
          <w:tcPr>
            <w:tcW w:w="1375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72,8</w:t>
            </w:r>
          </w:p>
        </w:tc>
        <w:tc>
          <w:tcPr>
            <w:tcW w:w="871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6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5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9</w:t>
            </w:r>
          </w:p>
        </w:tc>
        <w:tc>
          <w:tcPr>
            <w:tcW w:w="1309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37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6</w:t>
            </w:r>
          </w:p>
        </w:tc>
        <w:tc>
          <w:tcPr>
            <w:tcW w:w="83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34,1</w:t>
            </w:r>
          </w:p>
        </w:tc>
        <w:tc>
          <w:tcPr>
            <w:tcW w:w="135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110,4</w:t>
            </w:r>
          </w:p>
        </w:tc>
      </w:tr>
      <w:tr w:rsidR="000C533E" w:rsidTr="000C533E">
        <w:tc>
          <w:tcPr>
            <w:tcW w:w="281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proofErr w:type="spellStart"/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Линовский</w:t>
            </w:r>
            <w:proofErr w:type="spellEnd"/>
          </w:p>
        </w:tc>
        <w:tc>
          <w:tcPr>
            <w:tcW w:w="134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148,0</w:t>
            </w:r>
          </w:p>
        </w:tc>
        <w:tc>
          <w:tcPr>
            <w:tcW w:w="1375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110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0</w:t>
            </w:r>
          </w:p>
        </w:tc>
        <w:tc>
          <w:tcPr>
            <w:tcW w:w="871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7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4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3</w:t>
            </w:r>
          </w:p>
        </w:tc>
        <w:tc>
          <w:tcPr>
            <w:tcW w:w="1309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38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0</w:t>
            </w:r>
          </w:p>
        </w:tc>
        <w:tc>
          <w:tcPr>
            <w:tcW w:w="83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25,7</w:t>
            </w:r>
          </w:p>
        </w:tc>
        <w:tc>
          <w:tcPr>
            <w:tcW w:w="135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148,0</w:t>
            </w:r>
          </w:p>
        </w:tc>
      </w:tr>
      <w:tr w:rsidR="000C533E" w:rsidTr="000C533E">
        <w:tc>
          <w:tcPr>
            <w:tcW w:w="281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proofErr w:type="spellStart"/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Мокровский</w:t>
            </w:r>
            <w:proofErr w:type="spellEnd"/>
          </w:p>
        </w:tc>
        <w:tc>
          <w:tcPr>
            <w:tcW w:w="134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137,4</w:t>
            </w:r>
          </w:p>
        </w:tc>
        <w:tc>
          <w:tcPr>
            <w:tcW w:w="1375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70,5</w:t>
            </w:r>
          </w:p>
        </w:tc>
        <w:tc>
          <w:tcPr>
            <w:tcW w:w="871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51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3</w:t>
            </w:r>
          </w:p>
        </w:tc>
        <w:tc>
          <w:tcPr>
            <w:tcW w:w="1309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66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9</w:t>
            </w:r>
          </w:p>
        </w:tc>
        <w:tc>
          <w:tcPr>
            <w:tcW w:w="83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48,7</w:t>
            </w:r>
          </w:p>
        </w:tc>
        <w:tc>
          <w:tcPr>
            <w:tcW w:w="135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137,4</w:t>
            </w:r>
          </w:p>
        </w:tc>
      </w:tr>
      <w:tr w:rsidR="000C533E" w:rsidTr="000C533E">
        <w:tc>
          <w:tcPr>
            <w:tcW w:w="281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proofErr w:type="spellStart"/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Новозасимовичский</w:t>
            </w:r>
            <w:proofErr w:type="spellEnd"/>
          </w:p>
        </w:tc>
        <w:tc>
          <w:tcPr>
            <w:tcW w:w="134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83,5</w:t>
            </w:r>
          </w:p>
        </w:tc>
        <w:tc>
          <w:tcPr>
            <w:tcW w:w="1375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52,1</w:t>
            </w:r>
          </w:p>
        </w:tc>
        <w:tc>
          <w:tcPr>
            <w:tcW w:w="871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62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4</w:t>
            </w:r>
          </w:p>
        </w:tc>
        <w:tc>
          <w:tcPr>
            <w:tcW w:w="1309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31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4</w:t>
            </w:r>
          </w:p>
        </w:tc>
        <w:tc>
          <w:tcPr>
            <w:tcW w:w="83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37,6</w:t>
            </w:r>
          </w:p>
        </w:tc>
        <w:tc>
          <w:tcPr>
            <w:tcW w:w="135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83,5</w:t>
            </w:r>
          </w:p>
        </w:tc>
      </w:tr>
      <w:tr w:rsidR="000C533E" w:rsidTr="000C533E">
        <w:tc>
          <w:tcPr>
            <w:tcW w:w="281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proofErr w:type="spellStart"/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Пружанский</w:t>
            </w:r>
            <w:proofErr w:type="spellEnd"/>
          </w:p>
        </w:tc>
        <w:tc>
          <w:tcPr>
            <w:tcW w:w="134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158,9</w:t>
            </w:r>
          </w:p>
        </w:tc>
        <w:tc>
          <w:tcPr>
            <w:tcW w:w="1375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111,2</w:t>
            </w:r>
          </w:p>
        </w:tc>
        <w:tc>
          <w:tcPr>
            <w:tcW w:w="871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7</w:t>
            </w:r>
            <w:r w:rsidR="006A1B8B">
              <w:rPr>
                <w:rFonts w:ascii="Times New Roman" w:hAnsi="Times New Roman"/>
                <w:bCs/>
                <w:iCs/>
                <w:sz w:val="30"/>
                <w:szCs w:val="30"/>
              </w:rPr>
              <w:t>0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 w:rsidR="006A1B8B">
              <w:rPr>
                <w:rFonts w:ascii="Times New Roman" w:hAnsi="Times New Roman"/>
                <w:bCs/>
                <w:iCs/>
                <w:sz w:val="30"/>
                <w:szCs w:val="30"/>
              </w:rPr>
              <w:t>0</w:t>
            </w:r>
          </w:p>
        </w:tc>
        <w:tc>
          <w:tcPr>
            <w:tcW w:w="1309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47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7</w:t>
            </w:r>
          </w:p>
        </w:tc>
        <w:tc>
          <w:tcPr>
            <w:tcW w:w="83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30,0</w:t>
            </w:r>
          </w:p>
        </w:tc>
        <w:tc>
          <w:tcPr>
            <w:tcW w:w="135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158,9</w:t>
            </w:r>
          </w:p>
        </w:tc>
      </w:tr>
      <w:tr w:rsidR="000C533E" w:rsidTr="000C533E">
        <w:tc>
          <w:tcPr>
            <w:tcW w:w="281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proofErr w:type="spellStart"/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Ружанский</w:t>
            </w:r>
            <w:proofErr w:type="spellEnd"/>
          </w:p>
        </w:tc>
        <w:tc>
          <w:tcPr>
            <w:tcW w:w="134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175,6</w:t>
            </w:r>
          </w:p>
        </w:tc>
        <w:tc>
          <w:tcPr>
            <w:tcW w:w="1375" w:type="dxa"/>
            <w:vAlign w:val="center"/>
          </w:tcPr>
          <w:p w:rsidR="000C533E" w:rsidRPr="008F6904" w:rsidRDefault="006A1B8B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131,5</w:t>
            </w:r>
          </w:p>
        </w:tc>
        <w:tc>
          <w:tcPr>
            <w:tcW w:w="871" w:type="dxa"/>
            <w:vAlign w:val="center"/>
          </w:tcPr>
          <w:p w:rsidR="000C533E" w:rsidRPr="008F6904" w:rsidRDefault="006A1B8B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74</w:t>
            </w:r>
            <w:r w:rsidR="000C533E"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9</w:t>
            </w:r>
          </w:p>
        </w:tc>
        <w:tc>
          <w:tcPr>
            <w:tcW w:w="1309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44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</w:t>
            </w:r>
          </w:p>
        </w:tc>
        <w:tc>
          <w:tcPr>
            <w:tcW w:w="83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25,1</w:t>
            </w:r>
          </w:p>
        </w:tc>
        <w:tc>
          <w:tcPr>
            <w:tcW w:w="135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175,6</w:t>
            </w:r>
          </w:p>
        </w:tc>
      </w:tr>
      <w:tr w:rsidR="000C533E" w:rsidTr="000C533E">
        <w:tc>
          <w:tcPr>
            <w:tcW w:w="281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proofErr w:type="spellStart"/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Сухопольский</w:t>
            </w:r>
            <w:proofErr w:type="spellEnd"/>
          </w:p>
        </w:tc>
        <w:tc>
          <w:tcPr>
            <w:tcW w:w="134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133,2</w:t>
            </w:r>
          </w:p>
        </w:tc>
        <w:tc>
          <w:tcPr>
            <w:tcW w:w="1375" w:type="dxa"/>
            <w:vAlign w:val="center"/>
          </w:tcPr>
          <w:p w:rsidR="000C533E" w:rsidRPr="008F6904" w:rsidRDefault="006A1B8B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98,6</w:t>
            </w:r>
          </w:p>
        </w:tc>
        <w:tc>
          <w:tcPr>
            <w:tcW w:w="871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7</w:t>
            </w:r>
            <w:r w:rsidR="006A1B8B">
              <w:rPr>
                <w:rFonts w:ascii="Times New Roman" w:hAnsi="Times New Roman"/>
                <w:bCs/>
                <w:iCs/>
                <w:sz w:val="30"/>
                <w:szCs w:val="30"/>
              </w:rPr>
              <w:t>4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 w:rsidR="006A1B8B">
              <w:rPr>
                <w:rFonts w:ascii="Times New Roman" w:hAnsi="Times New Roman"/>
                <w:bCs/>
                <w:iCs/>
                <w:sz w:val="30"/>
                <w:szCs w:val="30"/>
              </w:rPr>
              <w:t>0</w:t>
            </w:r>
          </w:p>
        </w:tc>
        <w:tc>
          <w:tcPr>
            <w:tcW w:w="1309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34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6</w:t>
            </w:r>
          </w:p>
        </w:tc>
        <w:tc>
          <w:tcPr>
            <w:tcW w:w="83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26,0</w:t>
            </w:r>
          </w:p>
        </w:tc>
        <w:tc>
          <w:tcPr>
            <w:tcW w:w="135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133,2</w:t>
            </w:r>
          </w:p>
        </w:tc>
      </w:tr>
      <w:tr w:rsidR="000C533E" w:rsidTr="000C533E">
        <w:tc>
          <w:tcPr>
            <w:tcW w:w="281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proofErr w:type="spellStart"/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Хоревской</w:t>
            </w:r>
            <w:proofErr w:type="spellEnd"/>
          </w:p>
        </w:tc>
        <w:tc>
          <w:tcPr>
            <w:tcW w:w="134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152,7</w:t>
            </w:r>
          </w:p>
        </w:tc>
        <w:tc>
          <w:tcPr>
            <w:tcW w:w="1375" w:type="dxa"/>
            <w:vAlign w:val="center"/>
          </w:tcPr>
          <w:p w:rsidR="000C533E" w:rsidRPr="008F6904" w:rsidRDefault="006A1B8B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84,7</w:t>
            </w:r>
          </w:p>
        </w:tc>
        <w:tc>
          <w:tcPr>
            <w:tcW w:w="871" w:type="dxa"/>
            <w:vAlign w:val="center"/>
          </w:tcPr>
          <w:p w:rsidR="000C533E" w:rsidRPr="008F6904" w:rsidRDefault="006A1B8B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55,5</w:t>
            </w:r>
          </w:p>
        </w:tc>
        <w:tc>
          <w:tcPr>
            <w:tcW w:w="1309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68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0</w:t>
            </w:r>
          </w:p>
        </w:tc>
        <w:tc>
          <w:tcPr>
            <w:tcW w:w="83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44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5</w:t>
            </w:r>
          </w:p>
        </w:tc>
        <w:tc>
          <w:tcPr>
            <w:tcW w:w="135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152,7</w:t>
            </w:r>
          </w:p>
        </w:tc>
      </w:tr>
      <w:tr w:rsidR="000C533E" w:rsidTr="000C533E">
        <w:tc>
          <w:tcPr>
            <w:tcW w:w="281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proofErr w:type="spellStart"/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lastRenderedPageBreak/>
              <w:t>Шеневской</w:t>
            </w:r>
            <w:proofErr w:type="spellEnd"/>
          </w:p>
        </w:tc>
        <w:tc>
          <w:tcPr>
            <w:tcW w:w="134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105,1</w:t>
            </w:r>
          </w:p>
        </w:tc>
        <w:tc>
          <w:tcPr>
            <w:tcW w:w="1375" w:type="dxa"/>
            <w:vAlign w:val="center"/>
          </w:tcPr>
          <w:p w:rsidR="000C533E" w:rsidRPr="008F6904" w:rsidRDefault="006A1B8B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70,1</w:t>
            </w:r>
          </w:p>
        </w:tc>
        <w:tc>
          <w:tcPr>
            <w:tcW w:w="871" w:type="dxa"/>
            <w:vAlign w:val="center"/>
          </w:tcPr>
          <w:p w:rsidR="000C533E" w:rsidRPr="008F6904" w:rsidRDefault="006A1B8B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66,7</w:t>
            </w:r>
          </w:p>
        </w:tc>
        <w:tc>
          <w:tcPr>
            <w:tcW w:w="1309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35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0</w:t>
            </w:r>
          </w:p>
        </w:tc>
        <w:tc>
          <w:tcPr>
            <w:tcW w:w="83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33,3</w:t>
            </w:r>
          </w:p>
        </w:tc>
        <w:tc>
          <w:tcPr>
            <w:tcW w:w="135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105,1</w:t>
            </w:r>
          </w:p>
        </w:tc>
      </w:tr>
      <w:tr w:rsidR="000C533E" w:rsidTr="000C533E">
        <w:tc>
          <w:tcPr>
            <w:tcW w:w="281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Шерешевский</w:t>
            </w:r>
          </w:p>
        </w:tc>
        <w:tc>
          <w:tcPr>
            <w:tcW w:w="134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134,</w:t>
            </w:r>
            <w:r w:rsidR="006A1B8B">
              <w:rPr>
                <w:rFonts w:ascii="Times New Roman" w:hAnsi="Times New Roman"/>
                <w:bCs/>
                <w:iCs/>
                <w:sz w:val="30"/>
                <w:szCs w:val="30"/>
              </w:rPr>
              <w:t>2</w:t>
            </w:r>
          </w:p>
        </w:tc>
        <w:tc>
          <w:tcPr>
            <w:tcW w:w="1375" w:type="dxa"/>
            <w:vAlign w:val="center"/>
          </w:tcPr>
          <w:p w:rsidR="000C533E" w:rsidRPr="008F6904" w:rsidRDefault="006A1B8B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93,8</w:t>
            </w:r>
          </w:p>
        </w:tc>
        <w:tc>
          <w:tcPr>
            <w:tcW w:w="871" w:type="dxa"/>
            <w:vAlign w:val="center"/>
          </w:tcPr>
          <w:p w:rsidR="000C533E" w:rsidRPr="008F6904" w:rsidRDefault="006A1B8B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69,9</w:t>
            </w:r>
          </w:p>
        </w:tc>
        <w:tc>
          <w:tcPr>
            <w:tcW w:w="1309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40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4</w:t>
            </w:r>
          </w:p>
        </w:tc>
        <w:tc>
          <w:tcPr>
            <w:tcW w:w="83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30,1</w:t>
            </w:r>
          </w:p>
        </w:tc>
        <w:tc>
          <w:tcPr>
            <w:tcW w:w="135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134,</w:t>
            </w:r>
            <w:r w:rsidR="0052494D">
              <w:rPr>
                <w:rFonts w:ascii="Times New Roman" w:hAnsi="Times New Roman"/>
                <w:bCs/>
                <w:iCs/>
                <w:sz w:val="30"/>
                <w:szCs w:val="30"/>
              </w:rPr>
              <w:t>2</w:t>
            </w:r>
          </w:p>
        </w:tc>
      </w:tr>
      <w:tr w:rsidR="000C533E" w:rsidTr="000C533E">
        <w:tc>
          <w:tcPr>
            <w:tcW w:w="281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proofErr w:type="spellStart"/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Щерчовский</w:t>
            </w:r>
            <w:proofErr w:type="spellEnd"/>
          </w:p>
        </w:tc>
        <w:tc>
          <w:tcPr>
            <w:tcW w:w="134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110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0</w:t>
            </w:r>
          </w:p>
        </w:tc>
        <w:tc>
          <w:tcPr>
            <w:tcW w:w="1375" w:type="dxa"/>
            <w:vAlign w:val="center"/>
          </w:tcPr>
          <w:p w:rsidR="000C533E" w:rsidRPr="008F6904" w:rsidRDefault="006A1B8B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66</w:t>
            </w:r>
            <w:r w:rsidR="000C533E"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7</w:t>
            </w:r>
          </w:p>
        </w:tc>
        <w:tc>
          <w:tcPr>
            <w:tcW w:w="871" w:type="dxa"/>
            <w:vAlign w:val="center"/>
          </w:tcPr>
          <w:p w:rsidR="000C533E" w:rsidRPr="008F6904" w:rsidRDefault="006A1B8B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60</w:t>
            </w:r>
            <w:r w:rsidR="000C533E"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6</w:t>
            </w:r>
          </w:p>
        </w:tc>
        <w:tc>
          <w:tcPr>
            <w:tcW w:w="1309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43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3</w:t>
            </w:r>
          </w:p>
        </w:tc>
        <w:tc>
          <w:tcPr>
            <w:tcW w:w="830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39,4</w:t>
            </w:r>
          </w:p>
        </w:tc>
        <w:tc>
          <w:tcPr>
            <w:tcW w:w="1353" w:type="dxa"/>
            <w:vAlign w:val="center"/>
          </w:tcPr>
          <w:p w:rsidR="000C533E" w:rsidRPr="008F6904" w:rsidRDefault="000C533E" w:rsidP="000C533E">
            <w:pPr>
              <w:spacing w:after="0" w:line="36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110</w:t>
            </w:r>
            <w:r w:rsidRPr="008F6904">
              <w:rPr>
                <w:rFonts w:ascii="Times New Roman" w:hAnsi="Times New Roman"/>
                <w:bCs/>
                <w:iCs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0</w:t>
            </w:r>
          </w:p>
        </w:tc>
      </w:tr>
    </w:tbl>
    <w:p w:rsidR="00CD0C62" w:rsidRPr="00D067DB" w:rsidRDefault="00CD0C62" w:rsidP="00033A0E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sectPr w:rsidR="00CD0C62" w:rsidRPr="00D067DB" w:rsidSect="00025777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pt;height:11.5pt" o:bullet="t">
        <v:imagedata r:id="rId1" o:title=""/>
      </v:shape>
    </w:pict>
  </w:numPicBullet>
  <w:abstractNum w:abstractNumId="0" w15:restartNumberingAfterBreak="0">
    <w:nsid w:val="063F476A"/>
    <w:multiLevelType w:val="hybridMultilevel"/>
    <w:tmpl w:val="D1B48422"/>
    <w:lvl w:ilvl="0" w:tplc="B3D6C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4269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E0D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268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044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24B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DA1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C6D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0C4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71048C0"/>
    <w:multiLevelType w:val="hybridMultilevel"/>
    <w:tmpl w:val="0FFA521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362863A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AAE3F2D"/>
    <w:multiLevelType w:val="hybridMultilevel"/>
    <w:tmpl w:val="B5E8012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793"/>
    <w:rsid w:val="00000156"/>
    <w:rsid w:val="00004EFA"/>
    <w:rsid w:val="000065C5"/>
    <w:rsid w:val="00017BAC"/>
    <w:rsid w:val="00025777"/>
    <w:rsid w:val="000331D6"/>
    <w:rsid w:val="00033A0E"/>
    <w:rsid w:val="00037F9E"/>
    <w:rsid w:val="00042431"/>
    <w:rsid w:val="00047A55"/>
    <w:rsid w:val="0005781D"/>
    <w:rsid w:val="00070BE8"/>
    <w:rsid w:val="000723FA"/>
    <w:rsid w:val="00085E99"/>
    <w:rsid w:val="00091721"/>
    <w:rsid w:val="00097EE8"/>
    <w:rsid w:val="000A0867"/>
    <w:rsid w:val="000B4670"/>
    <w:rsid w:val="000C0539"/>
    <w:rsid w:val="000C0B8A"/>
    <w:rsid w:val="000C533E"/>
    <w:rsid w:val="000D36C2"/>
    <w:rsid w:val="000E23A0"/>
    <w:rsid w:val="000E4B47"/>
    <w:rsid w:val="000E6A36"/>
    <w:rsid w:val="000F0948"/>
    <w:rsid w:val="00106E0E"/>
    <w:rsid w:val="00110000"/>
    <w:rsid w:val="00114CC0"/>
    <w:rsid w:val="0012425C"/>
    <w:rsid w:val="001247C1"/>
    <w:rsid w:val="00127A08"/>
    <w:rsid w:val="00140993"/>
    <w:rsid w:val="00145E0A"/>
    <w:rsid w:val="0015319D"/>
    <w:rsid w:val="001614F3"/>
    <w:rsid w:val="00164844"/>
    <w:rsid w:val="00164898"/>
    <w:rsid w:val="00165AC7"/>
    <w:rsid w:val="001721EA"/>
    <w:rsid w:val="00172E74"/>
    <w:rsid w:val="00173944"/>
    <w:rsid w:val="00176724"/>
    <w:rsid w:val="0019798C"/>
    <w:rsid w:val="001A3DE5"/>
    <w:rsid w:val="001A55BB"/>
    <w:rsid w:val="001A68ED"/>
    <w:rsid w:val="001C4260"/>
    <w:rsid w:val="001C5AC6"/>
    <w:rsid w:val="001D2949"/>
    <w:rsid w:val="001D6568"/>
    <w:rsid w:val="001F001C"/>
    <w:rsid w:val="00200EBD"/>
    <w:rsid w:val="00203DD0"/>
    <w:rsid w:val="00205659"/>
    <w:rsid w:val="00216C0F"/>
    <w:rsid w:val="002202FD"/>
    <w:rsid w:val="0022507F"/>
    <w:rsid w:val="00230179"/>
    <w:rsid w:val="00234032"/>
    <w:rsid w:val="00234CCF"/>
    <w:rsid w:val="00247756"/>
    <w:rsid w:val="00251CF7"/>
    <w:rsid w:val="0026384C"/>
    <w:rsid w:val="0028315E"/>
    <w:rsid w:val="00283C83"/>
    <w:rsid w:val="00283D36"/>
    <w:rsid w:val="00287C5A"/>
    <w:rsid w:val="002917DC"/>
    <w:rsid w:val="002A73D5"/>
    <w:rsid w:val="002B16DC"/>
    <w:rsid w:val="002B32AC"/>
    <w:rsid w:val="002C05CB"/>
    <w:rsid w:val="002C5148"/>
    <w:rsid w:val="002D1964"/>
    <w:rsid w:val="002E1330"/>
    <w:rsid w:val="002E4AF3"/>
    <w:rsid w:val="002F6E4E"/>
    <w:rsid w:val="002F7663"/>
    <w:rsid w:val="00303034"/>
    <w:rsid w:val="00307DA8"/>
    <w:rsid w:val="00323C67"/>
    <w:rsid w:val="00330D56"/>
    <w:rsid w:val="003364D5"/>
    <w:rsid w:val="003366A5"/>
    <w:rsid w:val="00345F0E"/>
    <w:rsid w:val="00350353"/>
    <w:rsid w:val="003504A3"/>
    <w:rsid w:val="00353D62"/>
    <w:rsid w:val="0035568B"/>
    <w:rsid w:val="00364DDF"/>
    <w:rsid w:val="00366DC5"/>
    <w:rsid w:val="00372EDA"/>
    <w:rsid w:val="00382C34"/>
    <w:rsid w:val="00385399"/>
    <w:rsid w:val="003A3D3D"/>
    <w:rsid w:val="003B518B"/>
    <w:rsid w:val="003B6D68"/>
    <w:rsid w:val="003C0F1B"/>
    <w:rsid w:val="003C1883"/>
    <w:rsid w:val="003C7AD4"/>
    <w:rsid w:val="003D37CC"/>
    <w:rsid w:val="003F0C0F"/>
    <w:rsid w:val="003F3050"/>
    <w:rsid w:val="003F3B51"/>
    <w:rsid w:val="004008EF"/>
    <w:rsid w:val="00402141"/>
    <w:rsid w:val="00411932"/>
    <w:rsid w:val="00412947"/>
    <w:rsid w:val="00413E30"/>
    <w:rsid w:val="004152E6"/>
    <w:rsid w:val="004251E3"/>
    <w:rsid w:val="00426439"/>
    <w:rsid w:val="00437582"/>
    <w:rsid w:val="00452E67"/>
    <w:rsid w:val="00454AEF"/>
    <w:rsid w:val="004556D8"/>
    <w:rsid w:val="00467BC7"/>
    <w:rsid w:val="0047658C"/>
    <w:rsid w:val="00482D95"/>
    <w:rsid w:val="00482E2C"/>
    <w:rsid w:val="004973E8"/>
    <w:rsid w:val="004A5D1B"/>
    <w:rsid w:val="004A6A0B"/>
    <w:rsid w:val="004B4BAF"/>
    <w:rsid w:val="004B63BE"/>
    <w:rsid w:val="004B71A9"/>
    <w:rsid w:val="004C74C3"/>
    <w:rsid w:val="004F316B"/>
    <w:rsid w:val="004F527C"/>
    <w:rsid w:val="00502479"/>
    <w:rsid w:val="005211EF"/>
    <w:rsid w:val="0052494D"/>
    <w:rsid w:val="00526B53"/>
    <w:rsid w:val="0053296F"/>
    <w:rsid w:val="005418DA"/>
    <w:rsid w:val="00545189"/>
    <w:rsid w:val="00546F6F"/>
    <w:rsid w:val="00556BAA"/>
    <w:rsid w:val="00557873"/>
    <w:rsid w:val="00563873"/>
    <w:rsid w:val="00580177"/>
    <w:rsid w:val="005856EB"/>
    <w:rsid w:val="005908E4"/>
    <w:rsid w:val="005916B8"/>
    <w:rsid w:val="005943DC"/>
    <w:rsid w:val="005A2E99"/>
    <w:rsid w:val="005B2974"/>
    <w:rsid w:val="005C14B2"/>
    <w:rsid w:val="005C5E12"/>
    <w:rsid w:val="005C7E3A"/>
    <w:rsid w:val="005D5B69"/>
    <w:rsid w:val="005F7862"/>
    <w:rsid w:val="00614639"/>
    <w:rsid w:val="006201FF"/>
    <w:rsid w:val="006202DC"/>
    <w:rsid w:val="00641CC4"/>
    <w:rsid w:val="0064213A"/>
    <w:rsid w:val="00644EF0"/>
    <w:rsid w:val="0065442B"/>
    <w:rsid w:val="0066561A"/>
    <w:rsid w:val="0068098C"/>
    <w:rsid w:val="006902AD"/>
    <w:rsid w:val="006A0C66"/>
    <w:rsid w:val="006A1B8B"/>
    <w:rsid w:val="006A58FB"/>
    <w:rsid w:val="006C047C"/>
    <w:rsid w:val="006C3CA8"/>
    <w:rsid w:val="006C42C7"/>
    <w:rsid w:val="006C5112"/>
    <w:rsid w:val="006D37DD"/>
    <w:rsid w:val="006E1BE1"/>
    <w:rsid w:val="006E4EF7"/>
    <w:rsid w:val="006F06E8"/>
    <w:rsid w:val="007001FA"/>
    <w:rsid w:val="00707349"/>
    <w:rsid w:val="00711FFF"/>
    <w:rsid w:val="007128BF"/>
    <w:rsid w:val="00725BDE"/>
    <w:rsid w:val="007315B1"/>
    <w:rsid w:val="00733400"/>
    <w:rsid w:val="00737E45"/>
    <w:rsid w:val="007452A4"/>
    <w:rsid w:val="0075054D"/>
    <w:rsid w:val="007510DA"/>
    <w:rsid w:val="00751DBF"/>
    <w:rsid w:val="00767B0A"/>
    <w:rsid w:val="0078047B"/>
    <w:rsid w:val="007819F0"/>
    <w:rsid w:val="007A3D7F"/>
    <w:rsid w:val="007A67F8"/>
    <w:rsid w:val="007B24C0"/>
    <w:rsid w:val="007B631D"/>
    <w:rsid w:val="007D2BB6"/>
    <w:rsid w:val="007D3EC3"/>
    <w:rsid w:val="007E0D5A"/>
    <w:rsid w:val="0080277F"/>
    <w:rsid w:val="00802B78"/>
    <w:rsid w:val="00802C22"/>
    <w:rsid w:val="00810CEA"/>
    <w:rsid w:val="0081110A"/>
    <w:rsid w:val="00820C08"/>
    <w:rsid w:val="008356C2"/>
    <w:rsid w:val="00866847"/>
    <w:rsid w:val="00874C11"/>
    <w:rsid w:val="0087611B"/>
    <w:rsid w:val="0087653B"/>
    <w:rsid w:val="008902B7"/>
    <w:rsid w:val="008959B4"/>
    <w:rsid w:val="008A3294"/>
    <w:rsid w:val="008A7570"/>
    <w:rsid w:val="008B072E"/>
    <w:rsid w:val="008B22F7"/>
    <w:rsid w:val="008B3ACC"/>
    <w:rsid w:val="008B6785"/>
    <w:rsid w:val="008E0C29"/>
    <w:rsid w:val="008E0D52"/>
    <w:rsid w:val="008F10AA"/>
    <w:rsid w:val="008F62BE"/>
    <w:rsid w:val="008F6904"/>
    <w:rsid w:val="009104A7"/>
    <w:rsid w:val="009131A1"/>
    <w:rsid w:val="00915509"/>
    <w:rsid w:val="00916A61"/>
    <w:rsid w:val="00927343"/>
    <w:rsid w:val="00927AA8"/>
    <w:rsid w:val="009401B6"/>
    <w:rsid w:val="0095411F"/>
    <w:rsid w:val="009764E7"/>
    <w:rsid w:val="009844DB"/>
    <w:rsid w:val="009851C0"/>
    <w:rsid w:val="00993BD3"/>
    <w:rsid w:val="00996548"/>
    <w:rsid w:val="009968A6"/>
    <w:rsid w:val="009A3849"/>
    <w:rsid w:val="009B2EB5"/>
    <w:rsid w:val="009B3444"/>
    <w:rsid w:val="009B3FE4"/>
    <w:rsid w:val="009D1131"/>
    <w:rsid w:val="009D5201"/>
    <w:rsid w:val="009D5DA7"/>
    <w:rsid w:val="009F2F79"/>
    <w:rsid w:val="009F6EC2"/>
    <w:rsid w:val="00A0125D"/>
    <w:rsid w:val="00A116FA"/>
    <w:rsid w:val="00A269FF"/>
    <w:rsid w:val="00A31B6F"/>
    <w:rsid w:val="00A36262"/>
    <w:rsid w:val="00A41D3A"/>
    <w:rsid w:val="00A442C0"/>
    <w:rsid w:val="00A52B76"/>
    <w:rsid w:val="00A52B80"/>
    <w:rsid w:val="00A57E4A"/>
    <w:rsid w:val="00A65981"/>
    <w:rsid w:val="00AA1B7A"/>
    <w:rsid w:val="00AB3388"/>
    <w:rsid w:val="00AB5749"/>
    <w:rsid w:val="00AD4C8F"/>
    <w:rsid w:val="00AE6897"/>
    <w:rsid w:val="00AE71CA"/>
    <w:rsid w:val="00B00428"/>
    <w:rsid w:val="00B03EAB"/>
    <w:rsid w:val="00B06718"/>
    <w:rsid w:val="00B067B6"/>
    <w:rsid w:val="00B13FBE"/>
    <w:rsid w:val="00B1708D"/>
    <w:rsid w:val="00B21381"/>
    <w:rsid w:val="00B305EB"/>
    <w:rsid w:val="00B31687"/>
    <w:rsid w:val="00B32ED2"/>
    <w:rsid w:val="00B461CE"/>
    <w:rsid w:val="00B5012C"/>
    <w:rsid w:val="00B61E40"/>
    <w:rsid w:val="00B752C4"/>
    <w:rsid w:val="00B757A3"/>
    <w:rsid w:val="00B86C6D"/>
    <w:rsid w:val="00B920D0"/>
    <w:rsid w:val="00B92837"/>
    <w:rsid w:val="00B93185"/>
    <w:rsid w:val="00B93733"/>
    <w:rsid w:val="00BA0D80"/>
    <w:rsid w:val="00BB445F"/>
    <w:rsid w:val="00BB77D8"/>
    <w:rsid w:val="00BD5A11"/>
    <w:rsid w:val="00BD78E1"/>
    <w:rsid w:val="00C12FDC"/>
    <w:rsid w:val="00C172AE"/>
    <w:rsid w:val="00C25324"/>
    <w:rsid w:val="00C27BF3"/>
    <w:rsid w:val="00C34D1A"/>
    <w:rsid w:val="00C37E79"/>
    <w:rsid w:val="00C5145C"/>
    <w:rsid w:val="00C52961"/>
    <w:rsid w:val="00C700C2"/>
    <w:rsid w:val="00C7628F"/>
    <w:rsid w:val="00C775A0"/>
    <w:rsid w:val="00C9095C"/>
    <w:rsid w:val="00C956B4"/>
    <w:rsid w:val="00CA1F17"/>
    <w:rsid w:val="00CA6409"/>
    <w:rsid w:val="00CC54A9"/>
    <w:rsid w:val="00CD01BD"/>
    <w:rsid w:val="00CD0C62"/>
    <w:rsid w:val="00CD325B"/>
    <w:rsid w:val="00CF23FA"/>
    <w:rsid w:val="00CF364F"/>
    <w:rsid w:val="00D067DB"/>
    <w:rsid w:val="00D1146C"/>
    <w:rsid w:val="00D1330B"/>
    <w:rsid w:val="00D2028C"/>
    <w:rsid w:val="00D210E3"/>
    <w:rsid w:val="00D278F3"/>
    <w:rsid w:val="00D3457A"/>
    <w:rsid w:val="00D36D69"/>
    <w:rsid w:val="00D444CE"/>
    <w:rsid w:val="00D515CC"/>
    <w:rsid w:val="00D7485A"/>
    <w:rsid w:val="00D77465"/>
    <w:rsid w:val="00D81B33"/>
    <w:rsid w:val="00D84FE3"/>
    <w:rsid w:val="00D86142"/>
    <w:rsid w:val="00D92605"/>
    <w:rsid w:val="00D979FB"/>
    <w:rsid w:val="00DA3D13"/>
    <w:rsid w:val="00DA3E84"/>
    <w:rsid w:val="00DA7CCD"/>
    <w:rsid w:val="00DC706F"/>
    <w:rsid w:val="00DE08C2"/>
    <w:rsid w:val="00DE0E6C"/>
    <w:rsid w:val="00DE21C3"/>
    <w:rsid w:val="00DE3666"/>
    <w:rsid w:val="00DF17EC"/>
    <w:rsid w:val="00DF3CCA"/>
    <w:rsid w:val="00E0189B"/>
    <w:rsid w:val="00E023F8"/>
    <w:rsid w:val="00E1003E"/>
    <w:rsid w:val="00E2056D"/>
    <w:rsid w:val="00E26705"/>
    <w:rsid w:val="00E3171E"/>
    <w:rsid w:val="00E32171"/>
    <w:rsid w:val="00E34793"/>
    <w:rsid w:val="00E41F40"/>
    <w:rsid w:val="00E45BC8"/>
    <w:rsid w:val="00E535F9"/>
    <w:rsid w:val="00E60A88"/>
    <w:rsid w:val="00E63AFC"/>
    <w:rsid w:val="00E644C1"/>
    <w:rsid w:val="00E64FBF"/>
    <w:rsid w:val="00E72B2B"/>
    <w:rsid w:val="00E81347"/>
    <w:rsid w:val="00E85D5C"/>
    <w:rsid w:val="00E85ED2"/>
    <w:rsid w:val="00E91E2D"/>
    <w:rsid w:val="00EB164A"/>
    <w:rsid w:val="00EB1964"/>
    <w:rsid w:val="00EB5348"/>
    <w:rsid w:val="00EB55AB"/>
    <w:rsid w:val="00EB6AED"/>
    <w:rsid w:val="00EB7211"/>
    <w:rsid w:val="00EC23C8"/>
    <w:rsid w:val="00ED2296"/>
    <w:rsid w:val="00ED571B"/>
    <w:rsid w:val="00ED6842"/>
    <w:rsid w:val="00EE06F5"/>
    <w:rsid w:val="00EE275B"/>
    <w:rsid w:val="00EE3AD3"/>
    <w:rsid w:val="00EF59C0"/>
    <w:rsid w:val="00EF5CA8"/>
    <w:rsid w:val="00F1757A"/>
    <w:rsid w:val="00F20863"/>
    <w:rsid w:val="00F2431B"/>
    <w:rsid w:val="00F2488A"/>
    <w:rsid w:val="00F24C8F"/>
    <w:rsid w:val="00F27059"/>
    <w:rsid w:val="00F359CB"/>
    <w:rsid w:val="00F40605"/>
    <w:rsid w:val="00F42ADD"/>
    <w:rsid w:val="00F43309"/>
    <w:rsid w:val="00F71B45"/>
    <w:rsid w:val="00F75D8F"/>
    <w:rsid w:val="00F80644"/>
    <w:rsid w:val="00FA1847"/>
    <w:rsid w:val="00FA2E04"/>
    <w:rsid w:val="00FB4D0F"/>
    <w:rsid w:val="00FC159F"/>
    <w:rsid w:val="00FC22A9"/>
    <w:rsid w:val="00FC2514"/>
    <w:rsid w:val="00FC4A67"/>
    <w:rsid w:val="00FC502B"/>
    <w:rsid w:val="00FD4372"/>
    <w:rsid w:val="00FD771F"/>
    <w:rsid w:val="00FD77A3"/>
    <w:rsid w:val="00FE6A52"/>
    <w:rsid w:val="00FE7BF4"/>
    <w:rsid w:val="00FF50CC"/>
    <w:rsid w:val="00FF5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FD4EFE8E-73FB-4933-A3A7-0147728F4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C188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7315B1"/>
    <w:pPr>
      <w:spacing w:after="0" w:line="240" w:lineRule="auto"/>
      <w:ind w:firstLine="709"/>
      <w:jc w:val="both"/>
    </w:pPr>
    <w:rPr>
      <w:rFonts w:ascii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7315B1"/>
    <w:rPr>
      <w:rFonts w:ascii="Times New Roman" w:hAnsi="Times New Roman" w:cs="Times New Roman"/>
      <w:sz w:val="30"/>
    </w:rPr>
  </w:style>
  <w:style w:type="table" w:styleId="a5">
    <w:name w:val="Table Grid"/>
    <w:basedOn w:val="a1"/>
    <w:uiPriority w:val="99"/>
    <w:rsid w:val="007315B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Знак Знак4 Знак Знак Знак Знак Знак Знак Знак Знак Знак Знак"/>
    <w:basedOn w:val="a"/>
    <w:uiPriority w:val="99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rsid w:val="007B631D"/>
    <w:pPr>
      <w:spacing w:after="120" w:line="480" w:lineRule="auto"/>
    </w:pPr>
    <w:rPr>
      <w:szCs w:val="20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7B631D"/>
    <w:rPr>
      <w:rFonts w:cs="Times New Roman"/>
      <w:sz w:val="22"/>
      <w:lang w:eastAsia="en-US"/>
    </w:rPr>
  </w:style>
  <w:style w:type="paragraph" w:styleId="3">
    <w:name w:val="Body Text 3"/>
    <w:basedOn w:val="a"/>
    <w:link w:val="30"/>
    <w:uiPriority w:val="99"/>
    <w:semiHidden/>
    <w:rsid w:val="007B631D"/>
    <w:pPr>
      <w:spacing w:after="120"/>
    </w:pPr>
    <w:rPr>
      <w:sz w:val="16"/>
      <w:szCs w:val="20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7B631D"/>
    <w:rPr>
      <w:rFonts w:cs="Times New Roman"/>
      <w:sz w:val="16"/>
      <w:lang w:eastAsia="en-US"/>
    </w:rPr>
  </w:style>
  <w:style w:type="paragraph" w:customStyle="1" w:styleId="a6">
    <w:name w:val="Знак"/>
    <w:basedOn w:val="a"/>
    <w:uiPriority w:val="99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rsid w:val="00CD325B"/>
    <w:pPr>
      <w:spacing w:after="0" w:line="240" w:lineRule="auto"/>
    </w:pPr>
    <w:rPr>
      <w:rFonts w:ascii="Segoe UI" w:hAnsi="Segoe UI"/>
      <w:sz w:val="18"/>
      <w:szCs w:val="20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D325B"/>
    <w:rPr>
      <w:rFonts w:ascii="Segoe UI" w:hAnsi="Segoe UI" w:cs="Times New Roman"/>
      <w:sz w:val="18"/>
      <w:lang w:eastAsia="en-US"/>
    </w:rPr>
  </w:style>
  <w:style w:type="paragraph" w:styleId="a9">
    <w:name w:val="Body Text"/>
    <w:basedOn w:val="a"/>
    <w:link w:val="aa"/>
    <w:uiPriority w:val="99"/>
    <w:semiHidden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EC23C8"/>
    <w:rPr>
      <w:rFonts w:cs="Times New Roman"/>
      <w:sz w:val="22"/>
      <w:lang w:eastAsia="en-US"/>
    </w:rPr>
  </w:style>
  <w:style w:type="paragraph" w:styleId="ab">
    <w:name w:val="List Paragraph"/>
    <w:basedOn w:val="a"/>
    <w:uiPriority w:val="99"/>
    <w:qFormat/>
    <w:rsid w:val="00164844"/>
    <w:pPr>
      <w:ind w:left="720"/>
      <w:contextualSpacing/>
    </w:pPr>
  </w:style>
  <w:style w:type="paragraph" w:customStyle="1" w:styleId="Default">
    <w:name w:val="Default"/>
    <w:uiPriority w:val="99"/>
    <w:rsid w:val="00E91E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990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4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0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diagramDrawing" Target="diagrams/drawing1.xml"/><Relationship Id="rId18" Type="http://schemas.openxmlformats.org/officeDocument/2006/relationships/diagramQuickStyle" Target="diagrams/quickStyle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image" Target="media/image3.png"/><Relationship Id="rId12" Type="http://schemas.openxmlformats.org/officeDocument/2006/relationships/diagramColors" Target="diagrams/colors1.xml"/><Relationship Id="rId17" Type="http://schemas.openxmlformats.org/officeDocument/2006/relationships/diagramLayout" Target="diagrams/layout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diagramQuickStyle" Target="diagrams/quickStyle1.xml"/><Relationship Id="rId24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5.xml"/><Relationship Id="rId10" Type="http://schemas.openxmlformats.org/officeDocument/2006/relationships/diagramLayout" Target="diagrams/layout1.xml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chart" Target="charts/chart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nnk\AppData\Local\Microsoft\Windows\INetCache\Content.MSO\C38C22A6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'Структура доходов'!$B$13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B0413E"/>
            </a:solidFill>
          </c:spPr>
          <c:dPt>
            <c:idx val="0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624-4A5B-AFC4-5F424D45A3A4}"/>
              </c:ext>
            </c:extLst>
          </c:dPt>
          <c:dPt>
            <c:idx val="1"/>
            <c:bubble3D val="0"/>
            <c:spPr>
              <a:solidFill>
                <a:srgbClr val="B0413E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624-4A5B-AFC4-5F424D45A3A4}"/>
              </c:ext>
            </c:extLst>
          </c:dPt>
          <c:dLbls>
            <c:dLbl>
              <c:idx val="0"/>
              <c:numFmt formatCode="0.0%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9624-4A5B-AFC4-5F424D45A3A4}"/>
                </c:ext>
              </c:extLst>
            </c:dLbl>
            <c:dLbl>
              <c:idx val="1"/>
              <c:layout>
                <c:manualLayout>
                  <c:x val="1.277139208173691E-2"/>
                  <c:y val="-0.1625000000000000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24-4A5B-AFC4-5F424D45A3A4}"/>
                </c:ext>
              </c:extLst>
            </c:dLbl>
            <c:numFmt formatCode="0.0%" sourceLinked="0"/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'Структура доходов'!$A$14:$A$15</c:f>
              <c:strCache>
                <c:ptCount val="2"/>
                <c:pt idx="0">
                  <c:v>Собственные доходы</c:v>
                </c:pt>
                <c:pt idx="1">
                  <c:v>Безвозмездные поступления</c:v>
                </c:pt>
              </c:strCache>
            </c:strRef>
          </c:cat>
          <c:val>
            <c:numRef>
              <c:f>'Структура доходов'!$B$14:$B$15</c:f>
              <c:numCache>
                <c:formatCode>0.0</c:formatCode>
                <c:ptCount val="2"/>
                <c:pt idx="0">
                  <c:v>38105.699999999997</c:v>
                </c:pt>
                <c:pt idx="1">
                  <c:v>37168.400000000001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624-4A5B-AFC4-5F424D45A3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6196391076115479"/>
          <c:y val="0.67721848106788252"/>
          <c:w val="0.32136942257217849"/>
          <c:h val="0.28045991570088591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8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850"/>
              <a:t>Основные источники собственных доходов в 2020 г.</a:t>
            </a:r>
          </a:p>
        </c:rich>
      </c:tx>
      <c:layout>
        <c:manualLayout>
          <c:xMode val="edge"/>
          <c:yMode val="edge"/>
          <c:x val="0.11449304575690389"/>
          <c:y val="1.549189670758708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595552562050927"/>
          <c:y val="9.5986201983464872E-2"/>
          <c:w val="0.44155864156289931"/>
          <c:h val="0.8307169480750779"/>
        </c:manualLayout>
      </c:layout>
      <c:pieChart>
        <c:varyColors val="1"/>
        <c:ser>
          <c:idx val="0"/>
          <c:order val="0"/>
          <c:tx>
            <c:strRef>
              <c:f>'удельный вес консолидир'!$B$18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7030A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6492-4A84-BEEA-FB8DA8C48587}"/>
              </c:ext>
            </c:extLst>
          </c:dPt>
          <c:dPt>
            <c:idx val="1"/>
            <c:bubble3D val="0"/>
            <c:spPr>
              <a:solidFill>
                <a:srgbClr val="FF66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6492-4A84-BEEA-FB8DA8C48587}"/>
              </c:ext>
            </c:extLst>
          </c:dPt>
          <c:dPt>
            <c:idx val="2"/>
            <c:bubble3D val="0"/>
            <c:spPr>
              <a:solidFill>
                <a:srgbClr val="FFFF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6492-4A84-BEEA-FB8DA8C48587}"/>
              </c:ext>
            </c:extLst>
          </c:dPt>
          <c:dPt>
            <c:idx val="3"/>
            <c:bubble3D val="0"/>
            <c:spPr>
              <a:solidFill>
                <a:srgbClr val="66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6492-4A84-BEEA-FB8DA8C48587}"/>
              </c:ext>
            </c:extLst>
          </c:dPt>
          <c:dPt>
            <c:idx val="4"/>
            <c:bubble3D val="0"/>
            <c:spPr>
              <a:solidFill>
                <a:srgbClr val="0000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6492-4A84-BEEA-FB8DA8C48587}"/>
              </c:ext>
            </c:extLst>
          </c:dPt>
          <c:dPt>
            <c:idx val="5"/>
            <c:bubble3D val="0"/>
            <c:spPr>
              <a:solidFill>
                <a:srgbClr val="FF696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B-6492-4A84-BEEA-FB8DA8C48587}"/>
              </c:ext>
            </c:extLst>
          </c:dPt>
          <c:dPt>
            <c:idx val="6"/>
            <c:bubble3D val="0"/>
            <c:spPr>
              <a:solidFill>
                <a:srgbClr val="00CC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D-6492-4A84-BEEA-FB8DA8C48587}"/>
              </c:ext>
            </c:extLst>
          </c:dPt>
          <c:dPt>
            <c:idx val="7"/>
            <c:bubble3D val="0"/>
            <c:spPr>
              <a:solidFill>
                <a:srgbClr val="B0413E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F-6492-4A84-BEEA-FB8DA8C48587}"/>
              </c:ext>
            </c:extLst>
          </c:dPt>
          <c:dPt>
            <c:idx val="8"/>
            <c:bubble3D val="0"/>
            <c:extLst>
              <c:ext xmlns:c16="http://schemas.microsoft.com/office/drawing/2014/chart" uri="{C3380CC4-5D6E-409C-BE32-E72D297353CC}">
                <c16:uniqueId val="{00000010-6492-4A84-BEEA-FB8DA8C48587}"/>
              </c:ext>
            </c:extLst>
          </c:dPt>
          <c:dPt>
            <c:idx val="9"/>
            <c:bubble3D val="0"/>
            <c:spPr>
              <a:solidFill>
                <a:srgbClr val="1CAEF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2-6492-4A84-BEEA-FB8DA8C48587}"/>
              </c:ext>
            </c:extLst>
          </c:dPt>
          <c:dLbls>
            <c:dLbl>
              <c:idx val="0"/>
              <c:layout>
                <c:manualLayout>
                  <c:x val="-6.5118132698950074E-2"/>
                  <c:y val="-0.1889199521133654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92-4A84-BEEA-FB8DA8C48587}"/>
                </c:ext>
              </c:extLst>
            </c:dLbl>
            <c:dLbl>
              <c:idx val="1"/>
              <c:layout>
                <c:manualLayout>
                  <c:x val="-1.7820178456009198E-2"/>
                  <c:y val="-2.7060959915489783E-3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92-4A84-BEEA-FB8DA8C48587}"/>
                </c:ext>
              </c:extLst>
            </c:dLbl>
            <c:dLbl>
              <c:idx val="2"/>
              <c:layout>
                <c:manualLayout>
                  <c:x val="7.9747716489222895E-3"/>
                  <c:y val="-1.6349939086678015E-3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92-4A84-BEEA-FB8DA8C48587}"/>
                </c:ext>
              </c:extLst>
            </c:dLbl>
            <c:dLbl>
              <c:idx val="3"/>
              <c:layout>
                <c:manualLayout>
                  <c:x val="7.5289027431181084E-3"/>
                  <c:y val="2.742487719065996E-3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492-4A84-BEEA-FB8DA8C48587}"/>
                </c:ext>
              </c:extLst>
            </c:dLbl>
            <c:dLbl>
              <c:idx val="4"/>
              <c:layout>
                <c:manualLayout>
                  <c:x val="-6.3750799543526122E-3"/>
                  <c:y val="1.2770928592328621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492-4A84-BEEA-FB8DA8C48587}"/>
                </c:ext>
              </c:extLst>
            </c:dLbl>
            <c:dLbl>
              <c:idx val="5"/>
              <c:layout>
                <c:manualLayout>
                  <c:x val="9.1826844841345363E-3"/>
                  <c:y val="-2.096872024342775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492-4A84-BEEA-FB8DA8C48587}"/>
                </c:ext>
              </c:extLst>
            </c:dLbl>
            <c:dLbl>
              <c:idx val="6"/>
              <c:layout>
                <c:manualLayout>
                  <c:x val="-1.6263734286976621E-2"/>
                  <c:y val="-1.2562446016945488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492-4A84-BEEA-FB8DA8C48587}"/>
                </c:ext>
              </c:extLst>
            </c:dLbl>
            <c:dLbl>
              <c:idx val="7"/>
              <c:layout>
                <c:manualLayout>
                  <c:x val="-2.213223775369139E-2"/>
                  <c:y val="-5.155711609260157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492-4A84-BEEA-FB8DA8C48587}"/>
                </c:ext>
              </c:extLst>
            </c:dLbl>
            <c:numFmt formatCode="0.0%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FF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'удельный вес консолидир'!$A$19:$A$28</c:f>
              <c:strCache>
                <c:ptCount val="10"/>
                <c:pt idx="0">
                  <c:v>Подоходный налог</c:v>
                </c:pt>
                <c:pt idx="1">
                  <c:v>Налог на добавленную стоимость</c:v>
                </c:pt>
                <c:pt idx="2">
                  <c:v>Налог на прибыль</c:v>
                </c:pt>
                <c:pt idx="3">
                  <c:v>Налог на недвижимость</c:v>
                </c:pt>
                <c:pt idx="4">
                  <c:v>Земельный налог</c:v>
                </c:pt>
                <c:pt idx="5">
                  <c:v>Другие налоги от выручки</c:v>
                </c:pt>
                <c:pt idx="6">
                  <c:v>Дивиденды</c:v>
                </c:pt>
                <c:pt idx="7">
                  <c:v>Компенсируемые расходы государства</c:v>
                </c:pt>
                <c:pt idx="8">
                  <c:v>Доходы от реализации государственного имущества</c:v>
                </c:pt>
                <c:pt idx="9">
                  <c:v>Иные доходы</c:v>
                </c:pt>
              </c:strCache>
            </c:strRef>
          </c:cat>
          <c:val>
            <c:numRef>
              <c:f>'удельный вес консолидир'!$B$19:$B$28</c:f>
              <c:numCache>
                <c:formatCode>0.00</c:formatCode>
                <c:ptCount val="10"/>
                <c:pt idx="0">
                  <c:v>16597.900000000001</c:v>
                </c:pt>
                <c:pt idx="1">
                  <c:v>8995.7999999999993</c:v>
                </c:pt>
                <c:pt idx="2">
                  <c:v>742.2</c:v>
                </c:pt>
                <c:pt idx="3">
                  <c:v>2620.5</c:v>
                </c:pt>
                <c:pt idx="4">
                  <c:v>767.1</c:v>
                </c:pt>
                <c:pt idx="5">
                  <c:v>4447</c:v>
                </c:pt>
                <c:pt idx="6">
                  <c:v>190.6</c:v>
                </c:pt>
                <c:pt idx="7">
                  <c:v>1845.3</c:v>
                </c:pt>
                <c:pt idx="8">
                  <c:v>564.20000000000005</c:v>
                </c:pt>
                <c:pt idx="9">
                  <c:v>1335.1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6492-4A84-BEEA-FB8DA8C485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55879943565836132"/>
          <c:y val="0.1540536114350099"/>
          <c:w val="0.41219422200411915"/>
          <c:h val="0.8390324961459684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Calibri"/>
                <a:cs typeface="Calibri"/>
              </a:rPr>
              <a:t>Структура расходов бюджета 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Calibri"/>
                <a:cs typeface="Calibri"/>
              </a:rPr>
              <a:t>Пружанского района на 2020 год                     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 sz="1400" b="1" i="0" u="none" strike="noStrike" baseline="0">
              <a:solidFill>
                <a:srgbClr val="000000"/>
              </a:solidFill>
              <a:latin typeface="Calibri"/>
              <a:cs typeface="Calibri"/>
            </a:endParaRPr>
          </a:p>
        </c:rich>
      </c:tx>
      <c:layout>
        <c:manualLayout>
          <c:xMode val="edge"/>
          <c:yMode val="edge"/>
          <c:x val="0.33181606838560596"/>
          <c:y val="2.9803672217963911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302778804553773"/>
          <c:y val="0.16641204733129292"/>
          <c:w val="0.68881580583796831"/>
          <c:h val="0.57997095123749187"/>
        </c:manualLayout>
      </c:layout>
      <c:pie3DChart>
        <c:varyColors val="1"/>
        <c:ser>
          <c:idx val="0"/>
          <c:order val="0"/>
          <c:explosion val="4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D52F-4476-A397-4292D43FFA78}"/>
              </c:ext>
            </c:extLst>
          </c:dPt>
          <c:dPt>
            <c:idx val="1"/>
            <c:bubble3D val="0"/>
            <c:spPr>
              <a:solidFill>
                <a:srgbClr val="FF66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2-D52F-4476-A397-4292D43FFA78}"/>
              </c:ext>
            </c:extLst>
          </c:dPt>
          <c:dPt>
            <c:idx val="2"/>
            <c:bubble3D val="0"/>
            <c:spPr>
              <a:solidFill>
                <a:srgbClr val="0000FF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4-D52F-4476-A397-4292D43FFA78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6-D52F-4476-A397-4292D43FFA78}"/>
              </c:ext>
            </c:extLst>
          </c:dPt>
          <c:dPt>
            <c:idx val="4"/>
            <c:bubble3D val="0"/>
            <c:spPr>
              <a:solidFill>
                <a:srgbClr val="99336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8-D52F-4476-A397-4292D43FFA78}"/>
              </c:ext>
            </c:extLst>
          </c:dPt>
          <c:dPt>
            <c:idx val="5"/>
            <c:bubble3D val="0"/>
            <c:spPr>
              <a:solidFill>
                <a:srgbClr val="00FF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A-D52F-4476-A397-4292D43FFA78}"/>
              </c:ext>
            </c:extLst>
          </c:dPt>
          <c:dPt>
            <c:idx val="6"/>
            <c:bubble3D val="0"/>
            <c:spPr>
              <a:solidFill>
                <a:srgbClr val="00FFFF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C-D52F-4476-A397-4292D43FFA78}"/>
              </c:ext>
            </c:extLst>
          </c:dPt>
          <c:dPt>
            <c:idx val="7"/>
            <c:bubble3D val="0"/>
            <c:spPr>
              <a:solidFill>
                <a:srgbClr val="FF00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E-D52F-4476-A397-4292D43FFA78}"/>
              </c:ext>
            </c:extLst>
          </c:dPt>
          <c:dPt>
            <c:idx val="8"/>
            <c:bubble3D val="0"/>
            <c:spPr>
              <a:solidFill>
                <a:srgbClr val="0066CC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10-D52F-4476-A397-4292D43FFA78}"/>
              </c:ext>
            </c:extLst>
          </c:dPt>
          <c:dPt>
            <c:idx val="9"/>
            <c:bubble3D val="0"/>
            <c:spPr>
              <a:solidFill>
                <a:srgbClr val="CC99FF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12-D52F-4476-A397-4292D43FFA78}"/>
              </c:ext>
            </c:extLst>
          </c:dPt>
          <c:dLbls>
            <c:dLbl>
              <c:idx val="0"/>
              <c:layout>
                <c:manualLayout>
                  <c:x val="-1.8022359693966511E-2"/>
                  <c:y val="-1.4265367991791724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2F-4476-A397-4292D43FFA78}"/>
                </c:ext>
              </c:extLst>
            </c:dLbl>
            <c:dLbl>
              <c:idx val="1"/>
              <c:layout>
                <c:manualLayout>
                  <c:x val="3.7889952086370068E-2"/>
                  <c:y val="-5.9597201512601623E-3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52F-4476-A397-4292D43FFA78}"/>
                </c:ext>
              </c:extLst>
            </c:dLbl>
            <c:dLbl>
              <c:idx val="3"/>
              <c:layout>
                <c:manualLayout>
                  <c:x val="-3.8006248997440421E-2"/>
                  <c:y val="4.3524065305790262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52F-4476-A397-4292D43FFA78}"/>
                </c:ext>
              </c:extLst>
            </c:dLbl>
            <c:numFmt formatCode="0.0%" sourceLinked="0"/>
            <c:spPr>
              <a:noFill/>
              <a:ln w="25400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'Анализ расходов 2020 (консолид)'!$A$8:$A$17</c:f>
              <c:strCache>
                <c:ptCount val="10"/>
                <c:pt idx="0">
                  <c:v>национальная оборона</c:v>
                </c:pt>
                <c:pt idx="1">
                  <c:v>охрана окружающей среды</c:v>
                </c:pt>
                <c:pt idx="2">
                  <c:v>социальная политика</c:v>
                </c:pt>
                <c:pt idx="3">
                  <c:v>физическая культура</c:v>
                </c:pt>
                <c:pt idx="4">
                  <c:v>культура</c:v>
                </c:pt>
                <c:pt idx="5">
                  <c:v>национальная экономика</c:v>
                </c:pt>
                <c:pt idx="6">
                  <c:v>общегосударственная деятельность</c:v>
                </c:pt>
                <c:pt idx="7">
                  <c:v>ЖКХ</c:v>
                </c:pt>
                <c:pt idx="8">
                  <c:v>здравоохранение</c:v>
                </c:pt>
                <c:pt idx="9">
                  <c:v>образование</c:v>
                </c:pt>
              </c:strCache>
            </c:strRef>
          </c:cat>
          <c:val>
            <c:numRef>
              <c:f>'Анализ расходов 2020 (консолид)'!$C$8:$C$17</c:f>
              <c:numCache>
                <c:formatCode>_(* #,##0.00_);_(* \(#,##0.00\);_(* "-"??_);_(@_)</c:formatCode>
                <c:ptCount val="10"/>
                <c:pt idx="0">
                  <c:v>15</c:v>
                </c:pt>
                <c:pt idx="1">
                  <c:v>9.8000000000000007</c:v>
                </c:pt>
                <c:pt idx="2">
                  <c:v>2374.4</c:v>
                </c:pt>
                <c:pt idx="3">
                  <c:v>2180.1</c:v>
                </c:pt>
                <c:pt idx="4">
                  <c:v>5255.1</c:v>
                </c:pt>
                <c:pt idx="5">
                  <c:v>3776.8</c:v>
                </c:pt>
                <c:pt idx="6">
                  <c:v>4850.7</c:v>
                </c:pt>
                <c:pt idx="7">
                  <c:v>7826.1</c:v>
                </c:pt>
                <c:pt idx="8">
                  <c:v>17597.2</c:v>
                </c:pt>
                <c:pt idx="9">
                  <c:v>31263.1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D52F-4476-A397-4292D43FFA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5.1374523711551115E-2"/>
          <c:y val="0.76440404849836252"/>
          <c:w val="0.90082506294330578"/>
          <c:h val="0.18695270945114162"/>
        </c:manualLayout>
      </c:layout>
      <c:overlay val="0"/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1">
        <a:lumMod val="20000"/>
        <a:lumOff val="80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315728701569012E-2"/>
          <c:y val="8.4960790062159584E-3"/>
          <c:w val="0.50028691670161385"/>
          <c:h val="0.9501865536038764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7BDA46"/>
              </a:solidFill>
              <a:ln>
                <a:solidFill>
                  <a:srgbClr val="92D050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D886-4EF7-BDB9-DEEDFC93F2D2}"/>
              </c:ext>
            </c:extLst>
          </c:dPt>
          <c:dPt>
            <c:idx val="1"/>
            <c:bubble3D val="0"/>
            <c:spPr>
              <a:solidFill>
                <a:srgbClr val="F4F92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D886-4EF7-BDB9-DEEDFC93F2D2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D886-4EF7-BDB9-DEEDFC93F2D2}"/>
              </c:ext>
            </c:extLst>
          </c:dPt>
          <c:dLbls>
            <c:dLbl>
              <c:idx val="0"/>
              <c:layout>
                <c:manualLayout>
                  <c:x val="-0.10724395561665903"/>
                  <c:y val="-2.0437245240394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886-4EF7-BDB9-DEEDFC93F2D2}"/>
                </c:ext>
              </c:extLst>
            </c:dLbl>
            <c:dLbl>
              <c:idx val="1"/>
              <c:layout>
                <c:manualLayout>
                  <c:x val="-1.5616797900262467E-2"/>
                  <c:y val="-0.1647644616148554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886-4EF7-BDB9-DEEDFC93F2D2}"/>
                </c:ext>
              </c:extLst>
            </c:dLbl>
            <c:spPr>
              <a:noFill/>
              <a:ln w="2923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611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10966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 республиканского бюджета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0.45900000000000002</c:v>
                </c:pt>
                <c:pt idx="1">
                  <c:v>4.3999999999999997E-2</c:v>
                </c:pt>
                <c:pt idx="2">
                  <c:v>0.497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886-4EF7-BDB9-DEEDFC93F2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9236">
          <a:noFill/>
        </a:ln>
      </c:spPr>
    </c:plotArea>
    <c:legend>
      <c:legendPos val="r"/>
      <c:layout>
        <c:manualLayout>
          <c:xMode val="edge"/>
          <c:yMode val="edge"/>
          <c:x val="0.53518821603927991"/>
          <c:y val="6.1302681992337162E-2"/>
          <c:w val="0.35842880523731585"/>
          <c:h val="0.88888888888888884"/>
        </c:manualLayout>
      </c:layout>
      <c:overlay val="0"/>
      <c:spPr>
        <a:noFill/>
        <a:ln w="29243">
          <a:noFill/>
        </a:ln>
      </c:spPr>
      <c:txPr>
        <a:bodyPr rot="0" spcFirstLastPara="1" vertOverflow="ellipsis" vert="horz" wrap="square" anchor="ctr" anchorCtr="1"/>
        <a:lstStyle/>
        <a:p>
          <a:pPr>
            <a:defRPr sz="1209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315728701569012E-2"/>
          <c:y val="8.4960790062159584E-3"/>
          <c:w val="0.52838242165860172"/>
          <c:h val="0.9915038112400710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7BDA46"/>
              </a:solidFill>
              <a:ln>
                <a:solidFill>
                  <a:srgbClr val="92D050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0A8E-440D-92A5-C8CBAEC79678}"/>
              </c:ext>
            </c:extLst>
          </c:dPt>
          <c:dPt>
            <c:idx val="1"/>
            <c:bubble3D val="0"/>
            <c:spPr>
              <a:solidFill>
                <a:srgbClr val="F4F92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0A8E-440D-92A5-C8CBAEC79678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0A8E-440D-92A5-C8CBAEC7967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65,3%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A8E-440D-92A5-C8CBAEC79678}"/>
                </c:ext>
              </c:extLst>
            </c:dLbl>
            <c:dLbl>
              <c:idx val="1"/>
              <c:layout>
                <c:manualLayout>
                  <c:x val="3.2002250191734805E-2"/>
                  <c:y val="-0.1474395756904955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1,3%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A8E-440D-92A5-C8CBAEC7967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33,4%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A8E-440D-92A5-C8CBAEC79678}"/>
                </c:ext>
              </c:extLst>
            </c:dLbl>
            <c:spPr>
              <a:noFill/>
              <a:ln w="2926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613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10978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 республиканского бюджета</c:v>
                </c:pt>
              </c:strCache>
            </c:strRef>
          </c:cat>
          <c:val>
            <c:numRef>
              <c:f>Лист1!$B$2:$B$4</c:f>
              <c:numCache>
                <c:formatCode>#,#00%</c:formatCode>
                <c:ptCount val="3"/>
                <c:pt idx="0">
                  <c:v>0.52400000000000002</c:v>
                </c:pt>
                <c:pt idx="1">
                  <c:v>8.0000000000000002E-3</c:v>
                </c:pt>
                <c:pt idx="2">
                  <c:v>0.46800000000000003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A8E-440D-92A5-C8CBAEC796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9269">
          <a:noFill/>
        </a:ln>
      </c:spPr>
    </c:plotArea>
    <c:legend>
      <c:legendPos val="r"/>
      <c:layout>
        <c:manualLayout>
          <c:xMode val="edge"/>
          <c:yMode val="edge"/>
          <c:x val="0.57348242811501593"/>
          <c:y val="7.6923076923076927E-2"/>
          <c:w val="0.34984025559105431"/>
          <c:h val="0.88461538461538458"/>
        </c:manualLayout>
      </c:layout>
      <c:overlay val="0"/>
      <c:spPr>
        <a:noFill/>
        <a:ln w="29276">
          <a:noFill/>
        </a:ln>
      </c:spPr>
      <c:txPr>
        <a:bodyPr rot="0" spcFirstLastPara="1" vertOverflow="ellipsis" vert="horz" wrap="square" anchor="ctr" anchorCtr="1"/>
        <a:lstStyle/>
        <a:p>
          <a:pPr>
            <a:defRPr sz="121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Сруктура расходов районного бюджета на 2020 год
</a:t>
            </a:r>
          </a:p>
        </c:rich>
      </c:tx>
      <c:layout>
        <c:manualLayout>
          <c:xMode val="edge"/>
          <c:yMode val="edge"/>
          <c:x val="0.2580044363923536"/>
          <c:y val="6.3188475486365733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417039211993986"/>
          <c:y val="0.15514973796214404"/>
          <c:w val="0.68881580583796831"/>
          <c:h val="0.57997095123749187"/>
        </c:manualLayout>
      </c:layout>
      <c:pie3DChart>
        <c:varyColors val="1"/>
        <c:ser>
          <c:idx val="0"/>
          <c:order val="0"/>
          <c:explosion val="4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6D6B-4D57-AD71-772EF37FF294}"/>
              </c:ext>
            </c:extLst>
          </c:dPt>
          <c:dPt>
            <c:idx val="1"/>
            <c:bubble3D val="0"/>
            <c:spPr>
              <a:solidFill>
                <a:srgbClr val="FF66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2-6D6B-4D57-AD71-772EF37FF294}"/>
              </c:ext>
            </c:extLst>
          </c:dPt>
          <c:dPt>
            <c:idx val="2"/>
            <c:bubble3D val="0"/>
            <c:spPr>
              <a:solidFill>
                <a:srgbClr val="0000FF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4-6D6B-4D57-AD71-772EF37FF294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6-6D6B-4D57-AD71-772EF37FF294}"/>
              </c:ext>
            </c:extLst>
          </c:dPt>
          <c:dPt>
            <c:idx val="4"/>
            <c:bubble3D val="0"/>
            <c:spPr>
              <a:solidFill>
                <a:srgbClr val="99336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8-6D6B-4D57-AD71-772EF37FF294}"/>
              </c:ext>
            </c:extLst>
          </c:dPt>
          <c:dPt>
            <c:idx val="5"/>
            <c:bubble3D val="0"/>
            <c:spPr>
              <a:solidFill>
                <a:srgbClr val="00FF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A-6D6B-4D57-AD71-772EF37FF294}"/>
              </c:ext>
            </c:extLst>
          </c:dPt>
          <c:dPt>
            <c:idx val="6"/>
            <c:bubble3D val="0"/>
            <c:spPr>
              <a:solidFill>
                <a:srgbClr val="00FFFF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C-6D6B-4D57-AD71-772EF37FF294}"/>
              </c:ext>
            </c:extLst>
          </c:dPt>
          <c:dPt>
            <c:idx val="7"/>
            <c:bubble3D val="0"/>
            <c:spPr>
              <a:solidFill>
                <a:srgbClr val="FF00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E-6D6B-4D57-AD71-772EF37FF294}"/>
              </c:ext>
            </c:extLst>
          </c:dPt>
          <c:dPt>
            <c:idx val="8"/>
            <c:bubble3D val="0"/>
            <c:spPr>
              <a:solidFill>
                <a:srgbClr val="0066CC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10-6D6B-4D57-AD71-772EF37FF294}"/>
              </c:ext>
            </c:extLst>
          </c:dPt>
          <c:dPt>
            <c:idx val="9"/>
            <c:bubble3D val="0"/>
            <c:spPr>
              <a:solidFill>
                <a:srgbClr val="CC99FF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12-6D6B-4D57-AD71-772EF37FF294}"/>
              </c:ext>
            </c:extLst>
          </c:dPt>
          <c:dLbls>
            <c:dLbl>
              <c:idx val="0"/>
              <c:layout>
                <c:manualLayout>
                  <c:x val="-3.2415686192458895E-2"/>
                  <c:y val="-7.9312605008343418E-3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D6B-4D57-AD71-772EF37FF294}"/>
                </c:ext>
              </c:extLst>
            </c:dLbl>
            <c:dLbl>
              <c:idx val="1"/>
              <c:layout>
                <c:manualLayout>
                  <c:x val="2.9586085286726228E-2"/>
                  <c:y val="-6.1137395993439755E-3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D6B-4D57-AD71-772EF37FF294}"/>
                </c:ext>
              </c:extLst>
            </c:dLbl>
            <c:dLbl>
              <c:idx val="3"/>
              <c:layout>
                <c:manualLayout>
                  <c:x val="-3.2656474849412642E-2"/>
                  <c:y val="4.8521081811338469E-2"/>
                </c:manualLayout>
              </c:layout>
              <c:numFmt formatCode="0.0%" sourceLinked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D6B-4D57-AD71-772EF37FF294}"/>
                </c:ext>
              </c:extLst>
            </c:dLbl>
            <c:numFmt formatCode="0.0%" sourceLinked="0"/>
            <c:spPr>
              <a:noFill/>
              <a:ln w="25400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'Анализ расходов 2020'!$A$8:$A$17</c:f>
              <c:strCache>
                <c:ptCount val="10"/>
                <c:pt idx="0">
                  <c:v>национальная оборона</c:v>
                </c:pt>
                <c:pt idx="1">
                  <c:v>охрана окружающей среды</c:v>
                </c:pt>
                <c:pt idx="2">
                  <c:v>социальная политика</c:v>
                </c:pt>
                <c:pt idx="3">
                  <c:v>физическая культура</c:v>
                </c:pt>
                <c:pt idx="4">
                  <c:v>культура</c:v>
                </c:pt>
                <c:pt idx="5">
                  <c:v>национальная экономика</c:v>
                </c:pt>
                <c:pt idx="6">
                  <c:v>общегосударственная деятельность</c:v>
                </c:pt>
                <c:pt idx="7">
                  <c:v>ЖКХ</c:v>
                </c:pt>
                <c:pt idx="8">
                  <c:v>здравоохранение</c:v>
                </c:pt>
                <c:pt idx="9">
                  <c:v>образование</c:v>
                </c:pt>
              </c:strCache>
            </c:strRef>
          </c:cat>
          <c:val>
            <c:numRef>
              <c:f>'Анализ расходов 2020'!$C$8:$C$17</c:f>
              <c:numCache>
                <c:formatCode>_(* #,##0.00_);_(* \(#,##0.00\);_(* "-"??_);_(@_)</c:formatCode>
                <c:ptCount val="10"/>
                <c:pt idx="0">
                  <c:v>15</c:v>
                </c:pt>
                <c:pt idx="1">
                  <c:v>9.8000000000000007</c:v>
                </c:pt>
                <c:pt idx="2">
                  <c:v>2374.4</c:v>
                </c:pt>
                <c:pt idx="3">
                  <c:v>2180.1</c:v>
                </c:pt>
                <c:pt idx="4">
                  <c:v>5255.1</c:v>
                </c:pt>
                <c:pt idx="5">
                  <c:v>3776.8</c:v>
                </c:pt>
                <c:pt idx="6">
                  <c:v>3976.5</c:v>
                </c:pt>
                <c:pt idx="7">
                  <c:v>7663.9</c:v>
                </c:pt>
                <c:pt idx="8">
                  <c:v>17597.2</c:v>
                </c:pt>
                <c:pt idx="9">
                  <c:v>31263.1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6D6B-4D57-AD71-772EF37FF2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3.7169302952175229E-2"/>
          <c:y val="0.7568400324005301"/>
          <c:w val="0.90002798875804246"/>
          <c:h val="0.16249152062099104"/>
        </c:manualLayout>
      </c:layout>
      <c:overlay val="0"/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1">
        <a:lumMod val="20000"/>
        <a:lumOff val="80000"/>
      </a:schemeClr>
    </a:solidFill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09FB3F-1661-4916-9AE8-DC08235264D2}" type="doc">
      <dgm:prSet loTypeId="urn:microsoft.com/office/officeart/2009/3/layout/HorizontalOrganizationChart" loCatId="hierarchy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ru-RU"/>
        </a:p>
      </dgm:t>
    </dgm:pt>
    <dgm:pt modelId="{FFB02AF1-1ACD-4F5D-A6D4-2EEB46E410DA}">
      <dgm:prSet phldrT="[Текст]" custT="1"/>
      <dgm:spPr>
        <a:xfrm>
          <a:off x="0" y="3457097"/>
          <a:ext cx="2054440" cy="928213"/>
        </a:xfrm>
        <a:prstGeom prst="rect">
          <a:avLst/>
        </a:prstGeom>
        <a:solidFill>
          <a:srgbClr val="FF505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КОНСОЛИДИРОВАННЫЙ </a:t>
          </a:r>
        </a:p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БЮДЖЕТ</a:t>
          </a:r>
        </a:p>
        <a:p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 ПРУЖАНСКОГО РАЙОНА</a:t>
          </a:r>
        </a:p>
      </dgm:t>
    </dgm:pt>
    <dgm:pt modelId="{E75254F7-79A6-438D-9C44-DA51F704A9C2}" type="parTrans" cxnId="{F5C87CC5-EDCE-4E87-9527-12617D96806A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615FCAF-2AD6-4F37-BBB3-6A4D6A9997AB}" type="sibTrans" cxnId="{F5C87CC5-EDCE-4E87-9527-12617D96806A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2B6C29E-D68A-45F7-9F6E-C4B20FFDF858}">
      <dgm:prSet phldrT="[Текст]" custT="1"/>
      <dgm:spPr>
        <a:xfrm>
          <a:off x="2396385" y="3312472"/>
          <a:ext cx="1697884" cy="517854"/>
        </a:xfrm>
        <a:prstGeom prst="rect">
          <a:avLst/>
        </a:prstGeom>
        <a:solidFill>
          <a:srgbClr val="3399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  <a:bevelB w="0"/>
        </a:sp3d>
      </dgm:spPr>
      <dgm:t>
        <a:bodyPr>
          <a:sp3d/>
        </a:bodyPr>
        <a:lstStyle/>
        <a:p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РАЙОННЫЙ БЮДЖЕТ</a:t>
          </a:r>
        </a:p>
      </dgm:t>
    </dgm:pt>
    <dgm:pt modelId="{A69F8697-FB03-45B4-B4DA-D156F76664E2}" type="parTrans" cxnId="{FEDF1980-7CE7-4ADB-9DE5-551080B137FB}">
      <dgm:prSet/>
      <dgm:spPr>
        <a:xfrm>
          <a:off x="2054440" y="3571399"/>
          <a:ext cx="341945" cy="349804"/>
        </a:xfrm>
        <a:custGeom>
          <a:avLst/>
          <a:gdLst/>
          <a:ahLst/>
          <a:cxnLst/>
          <a:rect l="0" t="0" r="0" b="0"/>
          <a:pathLst>
            <a:path>
              <a:moveTo>
                <a:pt x="0" y="349804"/>
              </a:moveTo>
              <a:lnTo>
                <a:pt x="172156" y="349804"/>
              </a:lnTo>
              <a:lnTo>
                <a:pt x="172156" y="0"/>
              </a:lnTo>
              <a:lnTo>
                <a:pt x="341945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25C5344-C23C-4D37-BA41-7E1B700AC4F4}" type="sibTrans" cxnId="{FEDF1980-7CE7-4ADB-9DE5-551080B137FB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3768783-7670-4DCC-ADC9-B6A237D9DC31}">
      <dgm:prSet phldrT="[Текст]" custT="1"/>
      <dgm:spPr>
        <a:xfrm>
          <a:off x="2396385" y="4042562"/>
          <a:ext cx="1697884" cy="517854"/>
        </a:xfrm>
        <a:prstGeom prst="rect">
          <a:avLst/>
        </a:prstGeom>
        <a:solidFill>
          <a:srgbClr val="3CF4AA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279400"/>
        </a:effectLst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СЕЛЬСКИЙ </a:t>
          </a:r>
          <a:r>
            <a:rPr lang="ru-RU" sz="15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effectLst>
                <a:reflection stA="45000" endPos="0" dist="50800" dir="5400000" sy="-100000" algn="bl" rotWithShape="0"/>
              </a:effectLst>
              <a:latin typeface="Calibri"/>
              <a:ea typeface="+mn-ea"/>
              <a:cs typeface="+mn-cs"/>
            </a:rPr>
            <a:t>БЮДЖЕТ</a:t>
          </a:r>
        </a:p>
      </dgm:t>
    </dgm:pt>
    <dgm:pt modelId="{3FD42A42-C3FA-4082-8CE4-20562331E1F1}" type="parTrans" cxnId="{E52E1A77-2658-49A4-A3AF-EC8C7D122139}">
      <dgm:prSet/>
      <dgm:spPr>
        <a:xfrm>
          <a:off x="2054440" y="3921204"/>
          <a:ext cx="341945" cy="3802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2156" y="0"/>
              </a:lnTo>
              <a:lnTo>
                <a:pt x="172156" y="380285"/>
              </a:lnTo>
              <a:lnTo>
                <a:pt x="341945" y="38028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4E9ED7C-0399-4C75-B167-E6A354930554}" type="sibTrans" cxnId="{E52E1A77-2658-49A4-A3AF-EC8C7D122139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24AADDE-4652-4F41-A9BB-65D0B84691A5}">
      <dgm:prSet phldrT="[Текст]" custT="1"/>
      <dgm:spPr>
        <a:xfrm>
          <a:off x="4433847" y="2217336"/>
          <a:ext cx="1697884" cy="517854"/>
        </a:xfrm>
        <a:prstGeom prst="rect">
          <a:avLst/>
        </a:prstGeom>
        <a:solidFill>
          <a:srgbClr val="FF0066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Мокровский</a:t>
          </a:r>
        </a:p>
      </dgm:t>
    </dgm:pt>
    <dgm:pt modelId="{43AFA767-633B-4B04-B9AD-01581B897D4F}" type="parTrans" cxnId="{3972E95D-2335-468A-BCA4-70524D4BAD2D}">
      <dgm:prSet/>
      <dgm:spPr>
        <a:xfrm>
          <a:off x="4094270" y="2476263"/>
          <a:ext cx="339576" cy="1825226"/>
        </a:xfrm>
        <a:custGeom>
          <a:avLst/>
          <a:gdLst/>
          <a:ahLst/>
          <a:cxnLst/>
          <a:rect l="0" t="0" r="0" b="0"/>
          <a:pathLst>
            <a:path>
              <a:moveTo>
                <a:pt x="0" y="1825226"/>
              </a:moveTo>
              <a:lnTo>
                <a:pt x="169788" y="182522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923365F-E834-4A64-93C4-685FF2482328}" type="sibTrans" cxnId="{3972E95D-2335-468A-BCA4-70524D4BAD2D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C305804-3E5B-4547-9B1D-D04D42545C3C}">
      <dgm:prSet custT="1"/>
      <dgm:spPr>
        <a:xfrm>
          <a:off x="4433847" y="27065"/>
          <a:ext cx="1697884" cy="517854"/>
        </a:xfrm>
        <a:prstGeom prst="rect">
          <a:avLst/>
        </a:prstGeom>
        <a:solidFill>
          <a:srgbClr val="FF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Великосельский</a:t>
          </a:r>
        </a:p>
      </dgm:t>
    </dgm:pt>
    <dgm:pt modelId="{E0448EA3-6EA8-4D85-A10F-FD2035E7FDB5}" type="parTrans" cxnId="{D885ED2A-5245-4CFF-8220-A24A99E06411}">
      <dgm:prSet/>
      <dgm:spPr>
        <a:xfrm>
          <a:off x="4094270" y="285992"/>
          <a:ext cx="339576" cy="4015497"/>
        </a:xfrm>
        <a:custGeom>
          <a:avLst/>
          <a:gdLst/>
          <a:ahLst/>
          <a:cxnLst/>
          <a:rect l="0" t="0" r="0" b="0"/>
          <a:pathLst>
            <a:path>
              <a:moveTo>
                <a:pt x="0" y="4015497"/>
              </a:moveTo>
              <a:lnTo>
                <a:pt x="169788" y="4015497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E5AFC50F-9D46-4AAE-ADED-164BF4E25056}" type="sibTrans" cxnId="{D885ED2A-5245-4CFF-8220-A24A99E06411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EAE84A33-BFB3-4E39-8318-296A054B9A45}">
      <dgm:prSet custT="1"/>
      <dgm:spPr>
        <a:xfrm>
          <a:off x="4433847" y="757155"/>
          <a:ext cx="1697884" cy="517854"/>
        </a:xfrm>
        <a:prstGeom prst="rect">
          <a:avLst/>
        </a:prstGeom>
        <a:solidFill>
          <a:srgbClr val="FFFF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Зеленевичский</a:t>
          </a:r>
        </a:p>
      </dgm:t>
    </dgm:pt>
    <dgm:pt modelId="{D296D5D6-F969-442D-8B26-CC3A3FC30168}" type="parTrans" cxnId="{801B5A87-944A-43E2-B7DC-F52D1905140B}">
      <dgm:prSet/>
      <dgm:spPr>
        <a:xfrm>
          <a:off x="4094270" y="1016083"/>
          <a:ext cx="339576" cy="3285406"/>
        </a:xfrm>
        <a:custGeom>
          <a:avLst/>
          <a:gdLst/>
          <a:ahLst/>
          <a:cxnLst/>
          <a:rect l="0" t="0" r="0" b="0"/>
          <a:pathLst>
            <a:path>
              <a:moveTo>
                <a:pt x="0" y="3285406"/>
              </a:moveTo>
              <a:lnTo>
                <a:pt x="169788" y="328540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AEC4AB42-E712-4EC1-A3F7-98DE8BDE5DD9}" type="sibTrans" cxnId="{801B5A87-944A-43E2-B7DC-F52D1905140B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B071F9B-5953-43E9-A814-BC591A1C903F}">
      <dgm:prSet custT="1"/>
      <dgm:spPr>
        <a:xfrm>
          <a:off x="4433847" y="1487246"/>
          <a:ext cx="1697884" cy="517854"/>
        </a:xfrm>
        <a:prstGeom prst="rect">
          <a:avLst/>
        </a:prstGeom>
        <a:solidFill>
          <a:srgbClr val="99FF99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Линовский</a:t>
          </a:r>
        </a:p>
      </dgm:t>
    </dgm:pt>
    <dgm:pt modelId="{D462C421-0A0B-4E9B-A05E-680C18CE430B}" type="parTrans" cxnId="{7A419DE1-A7FF-4CE2-8B58-951ECC376142}">
      <dgm:prSet/>
      <dgm:spPr>
        <a:xfrm>
          <a:off x="4094270" y="1746173"/>
          <a:ext cx="339576" cy="2555316"/>
        </a:xfrm>
        <a:custGeom>
          <a:avLst/>
          <a:gdLst/>
          <a:ahLst/>
          <a:cxnLst/>
          <a:rect l="0" t="0" r="0" b="0"/>
          <a:pathLst>
            <a:path>
              <a:moveTo>
                <a:pt x="0" y="2555316"/>
              </a:moveTo>
              <a:lnTo>
                <a:pt x="169788" y="255531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46446EF-878B-4DC7-91A8-01267243E18A}" type="sibTrans" cxnId="{7A419DE1-A7FF-4CE2-8B58-951ECC376142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84E66B96-02D9-4A90-9AC4-96A0283C865F}">
      <dgm:prSet custT="1"/>
      <dgm:spPr>
        <a:xfrm>
          <a:off x="4433847" y="2947426"/>
          <a:ext cx="1697884" cy="517854"/>
        </a:xfrm>
        <a:prstGeom prst="rect">
          <a:avLst/>
        </a:prstGeom>
        <a:solidFill>
          <a:srgbClr val="00B0F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Новозасимовичский</a:t>
          </a:r>
        </a:p>
      </dgm:t>
    </dgm:pt>
    <dgm:pt modelId="{AF2299E1-F233-4C35-823B-B9E13951B6EC}" type="parTrans" cxnId="{60FCD6AB-5440-4E0B-B2D4-B08868E42FC2}">
      <dgm:prSet/>
      <dgm:spPr>
        <a:xfrm>
          <a:off x="4094270" y="3206354"/>
          <a:ext cx="339576" cy="1095135"/>
        </a:xfrm>
        <a:custGeom>
          <a:avLst/>
          <a:gdLst/>
          <a:ahLst/>
          <a:cxnLst/>
          <a:rect l="0" t="0" r="0" b="0"/>
          <a:pathLst>
            <a:path>
              <a:moveTo>
                <a:pt x="0" y="1095135"/>
              </a:moveTo>
              <a:lnTo>
                <a:pt x="169788" y="109513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20725BE-4A50-4C79-98BE-42B7E91EF0F0}" type="sibTrans" cxnId="{60FCD6AB-5440-4E0B-B2D4-B08868E42FC2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586EED8D-B83C-4436-B5F7-B21C8770504B}">
      <dgm:prSet custT="1"/>
      <dgm:spPr>
        <a:xfrm>
          <a:off x="4433847" y="3677517"/>
          <a:ext cx="1697884" cy="517854"/>
        </a:xfrm>
        <a:prstGeom prst="rect">
          <a:avLst/>
        </a:prstGeom>
        <a:solidFill>
          <a:srgbClr val="92D05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Пружанский</a:t>
          </a:r>
        </a:p>
      </dgm:t>
    </dgm:pt>
    <dgm:pt modelId="{CFF5810D-77EE-4004-AB41-EFCC41BA0F04}" type="parTrans" cxnId="{433A9F84-CE7D-46A8-B45C-005B7745235F}">
      <dgm:prSet/>
      <dgm:spPr>
        <a:xfrm>
          <a:off x="4094270" y="3936444"/>
          <a:ext cx="339576" cy="365045"/>
        </a:xfrm>
        <a:custGeom>
          <a:avLst/>
          <a:gdLst/>
          <a:ahLst/>
          <a:cxnLst/>
          <a:rect l="0" t="0" r="0" b="0"/>
          <a:pathLst>
            <a:path>
              <a:moveTo>
                <a:pt x="0" y="365045"/>
              </a:moveTo>
              <a:lnTo>
                <a:pt x="169788" y="36504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B6687981-C92B-4E26-AC60-CED79301848D}" type="sibTrans" cxnId="{433A9F84-CE7D-46A8-B45C-005B7745235F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145F9EC3-928E-4007-9765-FAEC33EC7E8F}">
      <dgm:prSet custT="1"/>
      <dgm:spPr>
        <a:xfrm>
          <a:off x="4433847" y="4407607"/>
          <a:ext cx="1697884" cy="517854"/>
        </a:xfrm>
        <a:prstGeom prst="rect">
          <a:avLst/>
        </a:prstGeom>
        <a:solidFill>
          <a:srgbClr val="D60093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Ружанский</a:t>
          </a:r>
        </a:p>
      </dgm:t>
    </dgm:pt>
    <dgm:pt modelId="{D7775525-A862-4267-A7D1-2ECBF9DD2E04}" type="parTrans" cxnId="{B5913915-368D-49F6-8232-A958337A358C}">
      <dgm:prSet/>
      <dgm:spPr>
        <a:xfrm>
          <a:off x="4094270" y="4301490"/>
          <a:ext cx="339576" cy="3650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65045"/>
              </a:lnTo>
              <a:lnTo>
                <a:pt x="339576" y="36504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22C4C97A-DBB0-48A5-A023-B699EF4AFABC}" type="sibTrans" cxnId="{B5913915-368D-49F6-8232-A958337A358C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DBBEE9AA-B22D-469A-A78D-C908634AA6C8}">
      <dgm:prSet custT="1"/>
      <dgm:spPr>
        <a:xfrm>
          <a:off x="4433847" y="5137698"/>
          <a:ext cx="1697884" cy="517854"/>
        </a:xfrm>
        <a:prstGeom prst="rect">
          <a:avLst/>
        </a:prstGeom>
        <a:solidFill>
          <a:srgbClr val="66FF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Сухопольский</a:t>
          </a:r>
        </a:p>
      </dgm:t>
    </dgm:pt>
    <dgm:pt modelId="{75CD8D7D-CF93-4ED3-A4AA-35FC0DCE5D6E}" type="parTrans" cxnId="{7083E46B-CE84-4DA6-B783-9AE066ADF857}">
      <dgm:prSet/>
      <dgm:spPr>
        <a:xfrm>
          <a:off x="4094270" y="4301490"/>
          <a:ext cx="339576" cy="10951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095135"/>
              </a:lnTo>
              <a:lnTo>
                <a:pt x="339576" y="109513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4698BA63-7019-482C-9AF6-ADA8DBEEB2B6}" type="sibTrans" cxnId="{7083E46B-CE84-4DA6-B783-9AE066ADF857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62DEB12B-7951-4DA9-AEDB-52943AD70AD3}">
      <dgm:prSet custT="1"/>
      <dgm:spPr>
        <a:xfrm>
          <a:off x="4433847" y="5867788"/>
          <a:ext cx="1697884" cy="517854"/>
        </a:xfrm>
        <a:prstGeom prst="rect">
          <a:avLst/>
        </a:prstGeom>
        <a:solidFill>
          <a:srgbClr val="FF99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Хоревской</a:t>
          </a:r>
        </a:p>
      </dgm:t>
    </dgm:pt>
    <dgm:pt modelId="{38555FD0-B87B-43AA-BC3C-9FB95AF942D8}" type="parTrans" cxnId="{5CBBFBDF-A0AF-4128-B687-ABB8C92A4CE0}">
      <dgm:prSet/>
      <dgm:spPr>
        <a:xfrm>
          <a:off x="4094270" y="4301490"/>
          <a:ext cx="339576" cy="18252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825226"/>
              </a:lnTo>
              <a:lnTo>
                <a:pt x="339576" y="182522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9440411-A887-4333-B5BF-354D350A3547}" type="sibTrans" cxnId="{5CBBFBDF-A0AF-4128-B687-ABB8C92A4CE0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F0DE16A9-60CE-4F1C-BF5D-D4EAEF843CED}">
      <dgm:prSet custT="1"/>
      <dgm:spPr>
        <a:xfrm>
          <a:off x="4433847" y="6597879"/>
          <a:ext cx="1697884" cy="517854"/>
        </a:xfrm>
        <a:prstGeom prst="rect">
          <a:avLst/>
        </a:prstGeom>
        <a:solidFill>
          <a:srgbClr val="00CC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Шеневской</a:t>
          </a:r>
        </a:p>
      </dgm:t>
    </dgm:pt>
    <dgm:pt modelId="{694FD11E-F2BF-479C-95A9-DA76FB8FAB56}" type="parTrans" cxnId="{7261BB0B-4506-4894-A6F8-EF3D0BBB29F0}">
      <dgm:prSet/>
      <dgm:spPr>
        <a:xfrm>
          <a:off x="4094270" y="4301490"/>
          <a:ext cx="339576" cy="25553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2555316"/>
              </a:lnTo>
              <a:lnTo>
                <a:pt x="339576" y="25553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753C2659-AB0F-4A0F-91CD-625417EE11A2}" type="sibTrans" cxnId="{7261BB0B-4506-4894-A6F8-EF3D0BBB29F0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32F58E4D-C8CC-4766-8533-84359E827510}">
      <dgm:prSet custT="1"/>
      <dgm:spPr>
        <a:xfrm>
          <a:off x="4433847" y="7327969"/>
          <a:ext cx="1697884" cy="517854"/>
        </a:xfrm>
        <a:prstGeom prst="rect">
          <a:avLst/>
        </a:prstGeom>
        <a:solidFill>
          <a:srgbClr val="CC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>
          <a:sp3d/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Шерешевский</a:t>
          </a:r>
        </a:p>
      </dgm:t>
    </dgm:pt>
    <dgm:pt modelId="{FE93FCA9-8DE8-43D6-9607-8887855831FE}" type="parTrans" cxnId="{D0D74160-6FD5-42CD-AFD7-91B3FB4E5D46}">
      <dgm:prSet/>
      <dgm:spPr>
        <a:xfrm>
          <a:off x="4094270" y="4301490"/>
          <a:ext cx="339576" cy="32854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285406"/>
              </a:lnTo>
              <a:lnTo>
                <a:pt x="339576" y="328540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0E69331B-0008-4BFF-A08D-9CE726799446}" type="sibTrans" cxnId="{D0D74160-6FD5-42CD-AFD7-91B3FB4E5D46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5CDA660F-1B2A-4815-91DB-4398D1541CBD}">
      <dgm:prSet custT="1"/>
      <dgm:spPr>
        <a:xfrm>
          <a:off x="4433847" y="8058059"/>
          <a:ext cx="1697884" cy="517854"/>
        </a:xfrm>
        <a:prstGeom prst="rect">
          <a:avLst/>
        </a:prstGeom>
        <a:solidFill>
          <a:srgbClr val="FF66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reezing" dir="t"/>
        </a:scene3d>
        <a:sp3d>
          <a:bevelT prst="slope"/>
        </a:sp3d>
      </dgm:spPr>
      <dgm:t>
        <a:bodyPr>
          <a:sp3d>
            <a:bevelB w="44450" h="50800" prst="slope"/>
          </a:sp3d>
        </a:bodyPr>
        <a:lstStyle/>
        <a:p>
          <a:r>
            <a:rPr lang="ru-RU" sz="1000" i="1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Щерчовский</a:t>
          </a:r>
        </a:p>
      </dgm:t>
    </dgm:pt>
    <dgm:pt modelId="{9C8CF259-D3A7-4E24-B4DD-69E1DEC1F890}" type="parTrans" cxnId="{81B2ABB3-64E1-42C7-A812-D84AE4B043B7}">
      <dgm:prSet/>
      <dgm:spPr>
        <a:xfrm>
          <a:off x="4094270" y="4301490"/>
          <a:ext cx="339576" cy="40154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4015497"/>
              </a:lnTo>
              <a:lnTo>
                <a:pt x="339576" y="401549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gm:spPr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CCDB1C13-5BF7-4966-8425-23248380974C}" type="sibTrans" cxnId="{81B2ABB3-64E1-42C7-A812-D84AE4B043B7}">
      <dgm:prSet/>
      <dgm:spPr/>
      <dgm:t>
        <a:bodyPr/>
        <a:lstStyle/>
        <a:p>
          <a:endParaRPr lang="ru-RU">
            <a:solidFill>
              <a:schemeClr val="dk1">
                <a:hueOff val="0"/>
                <a:satOff val="0"/>
                <a:lumOff val="0"/>
                <a:alpha val="80000"/>
              </a:schemeClr>
            </a:solidFill>
          </a:endParaRPr>
        </a:p>
      </dgm:t>
    </dgm:pt>
    <dgm:pt modelId="{C281A6E3-E39A-400F-BFF2-8E8E7D228AB5}" type="pres">
      <dgm:prSet presAssocID="{B009FB3F-1661-4916-9AE8-DC08235264D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76029BF-0CDA-4F2C-A329-7FDB17E2248A}" type="pres">
      <dgm:prSet presAssocID="{FFB02AF1-1ACD-4F5D-A6D4-2EEB46E410DA}" presName="hierRoot1" presStyleCnt="0">
        <dgm:presLayoutVars>
          <dgm:hierBranch val="init"/>
        </dgm:presLayoutVars>
      </dgm:prSet>
      <dgm:spPr/>
    </dgm:pt>
    <dgm:pt modelId="{6A3CC8A0-F968-45AE-A908-66B613E474A4}" type="pres">
      <dgm:prSet presAssocID="{FFB02AF1-1ACD-4F5D-A6D4-2EEB46E410DA}" presName="rootComposite1" presStyleCnt="0"/>
      <dgm:spPr/>
    </dgm:pt>
    <dgm:pt modelId="{B28A6498-7421-4369-A8C7-1CEBA3B053D2}" type="pres">
      <dgm:prSet presAssocID="{FFB02AF1-1ACD-4F5D-A6D4-2EEB46E410DA}" presName="rootText1" presStyleLbl="node0" presStyleIdx="0" presStyleCnt="1" custScaleX="121000" custScaleY="179242" custLinFactNeighborX="-2244" custLinFactNeighborY="-2943">
        <dgm:presLayoutVars>
          <dgm:chPref val="3"/>
        </dgm:presLayoutVars>
      </dgm:prSet>
      <dgm:spPr/>
    </dgm:pt>
    <dgm:pt modelId="{1726EDC6-9EDF-4BA0-913A-1281FBDB3221}" type="pres">
      <dgm:prSet presAssocID="{FFB02AF1-1ACD-4F5D-A6D4-2EEB46E410DA}" presName="rootConnector1" presStyleLbl="node1" presStyleIdx="0" presStyleCnt="0"/>
      <dgm:spPr/>
    </dgm:pt>
    <dgm:pt modelId="{08E5DE71-8297-41E4-9A1D-26429AC388AD}" type="pres">
      <dgm:prSet presAssocID="{FFB02AF1-1ACD-4F5D-A6D4-2EEB46E410DA}" presName="hierChild2" presStyleCnt="0"/>
      <dgm:spPr/>
    </dgm:pt>
    <dgm:pt modelId="{E565CD79-58E4-4768-993D-716567E41FF8}" type="pres">
      <dgm:prSet presAssocID="{A69F8697-FB03-45B4-B4DA-D156F76664E2}" presName="Name64" presStyleLbl="parChTrans1D2" presStyleIdx="0" presStyleCnt="2"/>
      <dgm:spPr/>
    </dgm:pt>
    <dgm:pt modelId="{38300ACE-A9E1-4237-8BF3-48F1A1B1850B}" type="pres">
      <dgm:prSet presAssocID="{82B6C29E-D68A-45F7-9F6E-C4B20FFDF858}" presName="hierRoot2" presStyleCnt="0">
        <dgm:presLayoutVars>
          <dgm:hierBranch val="init"/>
        </dgm:presLayoutVars>
      </dgm:prSet>
      <dgm:spPr/>
    </dgm:pt>
    <dgm:pt modelId="{E5F6266B-A273-4DA9-86DE-F6836AEE9C7D}" type="pres">
      <dgm:prSet presAssocID="{82B6C29E-D68A-45F7-9F6E-C4B20FFDF858}" presName="rootComposite" presStyleCnt="0"/>
      <dgm:spPr/>
    </dgm:pt>
    <dgm:pt modelId="{979DF160-5D3C-495E-8973-A3C9D94BD6A4}" type="pres">
      <dgm:prSet presAssocID="{82B6C29E-D68A-45F7-9F6E-C4B20FFDF858}" presName="rootText" presStyleLbl="node2" presStyleIdx="0" presStyleCnt="2">
        <dgm:presLayoutVars>
          <dgm:chPref val="3"/>
        </dgm:presLayoutVars>
      </dgm:prSet>
      <dgm:spPr/>
    </dgm:pt>
    <dgm:pt modelId="{116B2D68-351D-4701-A493-3CFC393E7A50}" type="pres">
      <dgm:prSet presAssocID="{82B6C29E-D68A-45F7-9F6E-C4B20FFDF858}" presName="rootConnector" presStyleLbl="node2" presStyleIdx="0" presStyleCnt="2"/>
      <dgm:spPr/>
    </dgm:pt>
    <dgm:pt modelId="{EA486726-3F71-48CA-A248-DB0132E99B9C}" type="pres">
      <dgm:prSet presAssocID="{82B6C29E-D68A-45F7-9F6E-C4B20FFDF858}" presName="hierChild4" presStyleCnt="0"/>
      <dgm:spPr/>
    </dgm:pt>
    <dgm:pt modelId="{40F0084B-E42D-497B-BE14-8EC74DEABD0F}" type="pres">
      <dgm:prSet presAssocID="{82B6C29E-D68A-45F7-9F6E-C4B20FFDF858}" presName="hierChild5" presStyleCnt="0"/>
      <dgm:spPr/>
    </dgm:pt>
    <dgm:pt modelId="{6C3744AB-FD63-4675-9E48-1F20144209DC}" type="pres">
      <dgm:prSet presAssocID="{3FD42A42-C3FA-4082-8CE4-20562331E1F1}" presName="Name64" presStyleLbl="parChTrans1D2" presStyleIdx="1" presStyleCnt="2"/>
      <dgm:spPr/>
    </dgm:pt>
    <dgm:pt modelId="{9D6E24CB-C95D-4C07-8500-9B310B4AF3A7}" type="pres">
      <dgm:prSet presAssocID="{23768783-7670-4DCC-ADC9-B6A237D9DC31}" presName="hierRoot2" presStyleCnt="0">
        <dgm:presLayoutVars>
          <dgm:hierBranch val="init"/>
        </dgm:presLayoutVars>
      </dgm:prSet>
      <dgm:spPr/>
    </dgm:pt>
    <dgm:pt modelId="{A6E89749-0676-499D-8478-B230A8777C1C}" type="pres">
      <dgm:prSet presAssocID="{23768783-7670-4DCC-ADC9-B6A237D9DC31}" presName="rootComposite" presStyleCnt="0"/>
      <dgm:spPr/>
    </dgm:pt>
    <dgm:pt modelId="{C8B156EA-ADE0-419E-AB18-02E75A6A42CB}" type="pres">
      <dgm:prSet presAssocID="{23768783-7670-4DCC-ADC9-B6A237D9DC31}" presName="rootText" presStyleLbl="node2" presStyleIdx="1" presStyleCnt="2">
        <dgm:presLayoutVars>
          <dgm:chPref val="3"/>
        </dgm:presLayoutVars>
      </dgm:prSet>
      <dgm:spPr/>
    </dgm:pt>
    <dgm:pt modelId="{B6E0A19E-0678-4246-95F6-788A644063C8}" type="pres">
      <dgm:prSet presAssocID="{23768783-7670-4DCC-ADC9-B6A237D9DC31}" presName="rootConnector" presStyleLbl="node2" presStyleIdx="1" presStyleCnt="2"/>
      <dgm:spPr/>
    </dgm:pt>
    <dgm:pt modelId="{0034AB42-0908-4693-9B56-4256B672F07F}" type="pres">
      <dgm:prSet presAssocID="{23768783-7670-4DCC-ADC9-B6A237D9DC31}" presName="hierChild4" presStyleCnt="0"/>
      <dgm:spPr/>
    </dgm:pt>
    <dgm:pt modelId="{209D49E8-D09E-4A85-89A3-6C57FCB5CF31}" type="pres">
      <dgm:prSet presAssocID="{E0448EA3-6EA8-4D85-A10F-FD2035E7FDB5}" presName="Name64" presStyleLbl="parChTrans1D3" presStyleIdx="0" presStyleCnt="12"/>
      <dgm:spPr/>
    </dgm:pt>
    <dgm:pt modelId="{2A1BBF90-07A7-4E5A-BEC3-458F1CE246C8}" type="pres">
      <dgm:prSet presAssocID="{7C305804-3E5B-4547-9B1D-D04D42545C3C}" presName="hierRoot2" presStyleCnt="0">
        <dgm:presLayoutVars>
          <dgm:hierBranch val="init"/>
        </dgm:presLayoutVars>
      </dgm:prSet>
      <dgm:spPr/>
    </dgm:pt>
    <dgm:pt modelId="{391EAEC1-B9CD-401D-AE79-A1B5EC328547}" type="pres">
      <dgm:prSet presAssocID="{7C305804-3E5B-4547-9B1D-D04D42545C3C}" presName="rootComposite" presStyleCnt="0"/>
      <dgm:spPr/>
    </dgm:pt>
    <dgm:pt modelId="{99EA0A1A-6083-4AE6-9F60-FF6015B59E1A}" type="pres">
      <dgm:prSet presAssocID="{7C305804-3E5B-4547-9B1D-D04D42545C3C}" presName="rootText" presStyleLbl="node3" presStyleIdx="0" presStyleCnt="12">
        <dgm:presLayoutVars>
          <dgm:chPref val="3"/>
        </dgm:presLayoutVars>
      </dgm:prSet>
      <dgm:spPr/>
    </dgm:pt>
    <dgm:pt modelId="{529DFB9E-B87D-4BFC-AEBD-3EB13EA0B98F}" type="pres">
      <dgm:prSet presAssocID="{7C305804-3E5B-4547-9B1D-D04D42545C3C}" presName="rootConnector" presStyleLbl="node3" presStyleIdx="0" presStyleCnt="12"/>
      <dgm:spPr/>
    </dgm:pt>
    <dgm:pt modelId="{A9555525-49AA-4B55-A994-C1D8F3A3D121}" type="pres">
      <dgm:prSet presAssocID="{7C305804-3E5B-4547-9B1D-D04D42545C3C}" presName="hierChild4" presStyleCnt="0"/>
      <dgm:spPr/>
    </dgm:pt>
    <dgm:pt modelId="{1ECF1A46-FA82-48E5-B6A9-BE20FE2065C8}" type="pres">
      <dgm:prSet presAssocID="{7C305804-3E5B-4547-9B1D-D04D42545C3C}" presName="hierChild5" presStyleCnt="0"/>
      <dgm:spPr/>
    </dgm:pt>
    <dgm:pt modelId="{32DA1396-B95B-4E76-A813-EFE6CB257866}" type="pres">
      <dgm:prSet presAssocID="{D296D5D6-F969-442D-8B26-CC3A3FC30168}" presName="Name64" presStyleLbl="parChTrans1D3" presStyleIdx="1" presStyleCnt="12"/>
      <dgm:spPr/>
    </dgm:pt>
    <dgm:pt modelId="{53B90E2F-EA36-4930-9EBB-0F6D32576E9A}" type="pres">
      <dgm:prSet presAssocID="{EAE84A33-BFB3-4E39-8318-296A054B9A45}" presName="hierRoot2" presStyleCnt="0">
        <dgm:presLayoutVars>
          <dgm:hierBranch val="init"/>
        </dgm:presLayoutVars>
      </dgm:prSet>
      <dgm:spPr/>
    </dgm:pt>
    <dgm:pt modelId="{3A681B70-7F8E-45EF-AFAC-3FE46C3752D5}" type="pres">
      <dgm:prSet presAssocID="{EAE84A33-BFB3-4E39-8318-296A054B9A45}" presName="rootComposite" presStyleCnt="0"/>
      <dgm:spPr/>
    </dgm:pt>
    <dgm:pt modelId="{437DAD72-B3E8-4C0A-9636-A3C9077AE866}" type="pres">
      <dgm:prSet presAssocID="{EAE84A33-BFB3-4E39-8318-296A054B9A45}" presName="rootText" presStyleLbl="node3" presStyleIdx="1" presStyleCnt="12">
        <dgm:presLayoutVars>
          <dgm:chPref val="3"/>
        </dgm:presLayoutVars>
      </dgm:prSet>
      <dgm:spPr/>
    </dgm:pt>
    <dgm:pt modelId="{59C47185-0C30-45B8-B6A3-ED30EB0E6B2F}" type="pres">
      <dgm:prSet presAssocID="{EAE84A33-BFB3-4E39-8318-296A054B9A45}" presName="rootConnector" presStyleLbl="node3" presStyleIdx="1" presStyleCnt="12"/>
      <dgm:spPr/>
    </dgm:pt>
    <dgm:pt modelId="{E2728B67-F0C8-4C66-8196-0658DC42C494}" type="pres">
      <dgm:prSet presAssocID="{EAE84A33-BFB3-4E39-8318-296A054B9A45}" presName="hierChild4" presStyleCnt="0"/>
      <dgm:spPr/>
    </dgm:pt>
    <dgm:pt modelId="{7B30D99D-CD9C-4254-A161-0B75DF467D0B}" type="pres">
      <dgm:prSet presAssocID="{EAE84A33-BFB3-4E39-8318-296A054B9A45}" presName="hierChild5" presStyleCnt="0"/>
      <dgm:spPr/>
    </dgm:pt>
    <dgm:pt modelId="{56F9009F-7467-4DB2-80D6-65EEC47D59A3}" type="pres">
      <dgm:prSet presAssocID="{D462C421-0A0B-4E9B-A05E-680C18CE430B}" presName="Name64" presStyleLbl="parChTrans1D3" presStyleIdx="2" presStyleCnt="12"/>
      <dgm:spPr/>
    </dgm:pt>
    <dgm:pt modelId="{B8C17449-A79C-43C2-A1EB-64D6739E7F47}" type="pres">
      <dgm:prSet presAssocID="{2B071F9B-5953-43E9-A814-BC591A1C903F}" presName="hierRoot2" presStyleCnt="0">
        <dgm:presLayoutVars>
          <dgm:hierBranch val="init"/>
        </dgm:presLayoutVars>
      </dgm:prSet>
      <dgm:spPr/>
    </dgm:pt>
    <dgm:pt modelId="{18E65DD1-815F-45D8-B0E7-9CB4AB77E747}" type="pres">
      <dgm:prSet presAssocID="{2B071F9B-5953-43E9-A814-BC591A1C903F}" presName="rootComposite" presStyleCnt="0"/>
      <dgm:spPr/>
    </dgm:pt>
    <dgm:pt modelId="{00BA40A5-48A7-46FF-8DA7-59B0708DD9D3}" type="pres">
      <dgm:prSet presAssocID="{2B071F9B-5953-43E9-A814-BC591A1C903F}" presName="rootText" presStyleLbl="node3" presStyleIdx="2" presStyleCnt="12">
        <dgm:presLayoutVars>
          <dgm:chPref val="3"/>
        </dgm:presLayoutVars>
      </dgm:prSet>
      <dgm:spPr/>
    </dgm:pt>
    <dgm:pt modelId="{7EAA8B81-8D68-4FC9-BEB5-A27467A6E08A}" type="pres">
      <dgm:prSet presAssocID="{2B071F9B-5953-43E9-A814-BC591A1C903F}" presName="rootConnector" presStyleLbl="node3" presStyleIdx="2" presStyleCnt="12"/>
      <dgm:spPr/>
    </dgm:pt>
    <dgm:pt modelId="{229BB32E-ED0D-41BF-83D6-5A50ED045680}" type="pres">
      <dgm:prSet presAssocID="{2B071F9B-5953-43E9-A814-BC591A1C903F}" presName="hierChild4" presStyleCnt="0"/>
      <dgm:spPr/>
    </dgm:pt>
    <dgm:pt modelId="{21F7DB4D-17C9-47D5-A3DB-B4DA80EF888B}" type="pres">
      <dgm:prSet presAssocID="{2B071F9B-5953-43E9-A814-BC591A1C903F}" presName="hierChild5" presStyleCnt="0"/>
      <dgm:spPr/>
    </dgm:pt>
    <dgm:pt modelId="{ED03712E-6842-45E6-917B-D0F0AF885515}" type="pres">
      <dgm:prSet presAssocID="{43AFA767-633B-4B04-B9AD-01581B897D4F}" presName="Name64" presStyleLbl="parChTrans1D3" presStyleIdx="3" presStyleCnt="12"/>
      <dgm:spPr/>
    </dgm:pt>
    <dgm:pt modelId="{04B19D96-DAB9-4995-BE15-FB4F7C924B0B}" type="pres">
      <dgm:prSet presAssocID="{724AADDE-4652-4F41-A9BB-65D0B84691A5}" presName="hierRoot2" presStyleCnt="0">
        <dgm:presLayoutVars>
          <dgm:hierBranch val="init"/>
        </dgm:presLayoutVars>
      </dgm:prSet>
      <dgm:spPr/>
    </dgm:pt>
    <dgm:pt modelId="{9399ED5E-CBFD-4392-B9F1-2C96F46FBE76}" type="pres">
      <dgm:prSet presAssocID="{724AADDE-4652-4F41-A9BB-65D0B84691A5}" presName="rootComposite" presStyleCnt="0"/>
      <dgm:spPr/>
    </dgm:pt>
    <dgm:pt modelId="{8B766186-3197-4575-9A23-B83AEA69DC28}" type="pres">
      <dgm:prSet presAssocID="{724AADDE-4652-4F41-A9BB-65D0B84691A5}" presName="rootText" presStyleLbl="node3" presStyleIdx="3" presStyleCnt="12">
        <dgm:presLayoutVars>
          <dgm:chPref val="3"/>
        </dgm:presLayoutVars>
      </dgm:prSet>
      <dgm:spPr/>
    </dgm:pt>
    <dgm:pt modelId="{60CCDBD8-3BBA-412F-A0B0-FE7823DDF871}" type="pres">
      <dgm:prSet presAssocID="{724AADDE-4652-4F41-A9BB-65D0B84691A5}" presName="rootConnector" presStyleLbl="node3" presStyleIdx="3" presStyleCnt="12"/>
      <dgm:spPr/>
    </dgm:pt>
    <dgm:pt modelId="{5849C783-1F4C-4536-A83A-6ADFB83350BE}" type="pres">
      <dgm:prSet presAssocID="{724AADDE-4652-4F41-A9BB-65D0B84691A5}" presName="hierChild4" presStyleCnt="0"/>
      <dgm:spPr/>
    </dgm:pt>
    <dgm:pt modelId="{1E469655-92CD-4EFB-BD27-C987D2FA4657}" type="pres">
      <dgm:prSet presAssocID="{724AADDE-4652-4F41-A9BB-65D0B84691A5}" presName="hierChild5" presStyleCnt="0"/>
      <dgm:spPr/>
    </dgm:pt>
    <dgm:pt modelId="{7CD90DB9-F700-4090-AAC0-4E81FD52B943}" type="pres">
      <dgm:prSet presAssocID="{AF2299E1-F233-4C35-823B-B9E13951B6EC}" presName="Name64" presStyleLbl="parChTrans1D3" presStyleIdx="4" presStyleCnt="12"/>
      <dgm:spPr/>
    </dgm:pt>
    <dgm:pt modelId="{A21FF5B0-1423-43F0-8ABA-DED606E4BF04}" type="pres">
      <dgm:prSet presAssocID="{84E66B96-02D9-4A90-9AC4-96A0283C865F}" presName="hierRoot2" presStyleCnt="0">
        <dgm:presLayoutVars>
          <dgm:hierBranch val="init"/>
        </dgm:presLayoutVars>
      </dgm:prSet>
      <dgm:spPr/>
    </dgm:pt>
    <dgm:pt modelId="{2888CEA4-F894-4C7F-9B8D-AFB3BDE79BEA}" type="pres">
      <dgm:prSet presAssocID="{84E66B96-02D9-4A90-9AC4-96A0283C865F}" presName="rootComposite" presStyleCnt="0"/>
      <dgm:spPr/>
    </dgm:pt>
    <dgm:pt modelId="{8BD76FAF-4E50-4B93-9228-6B5BBC845D9F}" type="pres">
      <dgm:prSet presAssocID="{84E66B96-02D9-4A90-9AC4-96A0283C865F}" presName="rootText" presStyleLbl="node3" presStyleIdx="4" presStyleCnt="12">
        <dgm:presLayoutVars>
          <dgm:chPref val="3"/>
        </dgm:presLayoutVars>
      </dgm:prSet>
      <dgm:spPr/>
    </dgm:pt>
    <dgm:pt modelId="{C0E850CA-687B-4B36-86EA-15F2E7553B3D}" type="pres">
      <dgm:prSet presAssocID="{84E66B96-02D9-4A90-9AC4-96A0283C865F}" presName="rootConnector" presStyleLbl="node3" presStyleIdx="4" presStyleCnt="12"/>
      <dgm:spPr/>
    </dgm:pt>
    <dgm:pt modelId="{42637589-3F5A-4A54-A5EB-4E0CC559B2E2}" type="pres">
      <dgm:prSet presAssocID="{84E66B96-02D9-4A90-9AC4-96A0283C865F}" presName="hierChild4" presStyleCnt="0"/>
      <dgm:spPr/>
    </dgm:pt>
    <dgm:pt modelId="{1A12479A-D51F-473A-9EF0-AA3D50EA277F}" type="pres">
      <dgm:prSet presAssocID="{84E66B96-02D9-4A90-9AC4-96A0283C865F}" presName="hierChild5" presStyleCnt="0"/>
      <dgm:spPr/>
    </dgm:pt>
    <dgm:pt modelId="{196C9283-7558-49B5-98CB-3D8CE3E7118A}" type="pres">
      <dgm:prSet presAssocID="{CFF5810D-77EE-4004-AB41-EFCC41BA0F04}" presName="Name64" presStyleLbl="parChTrans1D3" presStyleIdx="5" presStyleCnt="12"/>
      <dgm:spPr/>
    </dgm:pt>
    <dgm:pt modelId="{DC210527-446F-4933-A4E3-1C090F296E39}" type="pres">
      <dgm:prSet presAssocID="{586EED8D-B83C-4436-B5F7-B21C8770504B}" presName="hierRoot2" presStyleCnt="0">
        <dgm:presLayoutVars>
          <dgm:hierBranch val="init"/>
        </dgm:presLayoutVars>
      </dgm:prSet>
      <dgm:spPr/>
    </dgm:pt>
    <dgm:pt modelId="{BAF54F08-6DE8-43FB-9CD3-3417FF491BEB}" type="pres">
      <dgm:prSet presAssocID="{586EED8D-B83C-4436-B5F7-B21C8770504B}" presName="rootComposite" presStyleCnt="0"/>
      <dgm:spPr/>
    </dgm:pt>
    <dgm:pt modelId="{547CFD1A-BD92-4D1C-BF1D-35CFBF4D6F2B}" type="pres">
      <dgm:prSet presAssocID="{586EED8D-B83C-4436-B5F7-B21C8770504B}" presName="rootText" presStyleLbl="node3" presStyleIdx="5" presStyleCnt="12">
        <dgm:presLayoutVars>
          <dgm:chPref val="3"/>
        </dgm:presLayoutVars>
      </dgm:prSet>
      <dgm:spPr/>
    </dgm:pt>
    <dgm:pt modelId="{417F5D6B-C520-47F0-BE5F-FA6B40519A99}" type="pres">
      <dgm:prSet presAssocID="{586EED8D-B83C-4436-B5F7-B21C8770504B}" presName="rootConnector" presStyleLbl="node3" presStyleIdx="5" presStyleCnt="12"/>
      <dgm:spPr/>
    </dgm:pt>
    <dgm:pt modelId="{45DA77A6-EF46-41B5-B41A-BCB4F0E14AD6}" type="pres">
      <dgm:prSet presAssocID="{586EED8D-B83C-4436-B5F7-B21C8770504B}" presName="hierChild4" presStyleCnt="0"/>
      <dgm:spPr/>
    </dgm:pt>
    <dgm:pt modelId="{6DCFD962-9446-4D96-9423-894433E63C1A}" type="pres">
      <dgm:prSet presAssocID="{586EED8D-B83C-4436-B5F7-B21C8770504B}" presName="hierChild5" presStyleCnt="0"/>
      <dgm:spPr/>
    </dgm:pt>
    <dgm:pt modelId="{319008AB-64F3-4407-A6A2-5077DF80B914}" type="pres">
      <dgm:prSet presAssocID="{D7775525-A862-4267-A7D1-2ECBF9DD2E04}" presName="Name64" presStyleLbl="parChTrans1D3" presStyleIdx="6" presStyleCnt="12"/>
      <dgm:spPr/>
    </dgm:pt>
    <dgm:pt modelId="{6ACE7BF4-CFF1-4553-B4BF-186270B9FAA4}" type="pres">
      <dgm:prSet presAssocID="{145F9EC3-928E-4007-9765-FAEC33EC7E8F}" presName="hierRoot2" presStyleCnt="0">
        <dgm:presLayoutVars>
          <dgm:hierBranch val="init"/>
        </dgm:presLayoutVars>
      </dgm:prSet>
      <dgm:spPr/>
    </dgm:pt>
    <dgm:pt modelId="{6BA9F0B2-4AA1-4017-8717-B3FF15A414F9}" type="pres">
      <dgm:prSet presAssocID="{145F9EC3-928E-4007-9765-FAEC33EC7E8F}" presName="rootComposite" presStyleCnt="0"/>
      <dgm:spPr/>
    </dgm:pt>
    <dgm:pt modelId="{567D4F1E-61B4-4D8D-9BAE-BB306375F4F7}" type="pres">
      <dgm:prSet presAssocID="{145F9EC3-928E-4007-9765-FAEC33EC7E8F}" presName="rootText" presStyleLbl="node3" presStyleIdx="6" presStyleCnt="12">
        <dgm:presLayoutVars>
          <dgm:chPref val="3"/>
        </dgm:presLayoutVars>
      </dgm:prSet>
      <dgm:spPr/>
    </dgm:pt>
    <dgm:pt modelId="{A5479A7B-B906-488A-BE19-D7F5F245B4AF}" type="pres">
      <dgm:prSet presAssocID="{145F9EC3-928E-4007-9765-FAEC33EC7E8F}" presName="rootConnector" presStyleLbl="node3" presStyleIdx="6" presStyleCnt="12"/>
      <dgm:spPr/>
    </dgm:pt>
    <dgm:pt modelId="{99162526-5B1D-4A6C-BB1B-97E6755B4C79}" type="pres">
      <dgm:prSet presAssocID="{145F9EC3-928E-4007-9765-FAEC33EC7E8F}" presName="hierChild4" presStyleCnt="0"/>
      <dgm:spPr/>
    </dgm:pt>
    <dgm:pt modelId="{1AC21957-A333-4E64-9241-787A24B57767}" type="pres">
      <dgm:prSet presAssocID="{145F9EC3-928E-4007-9765-FAEC33EC7E8F}" presName="hierChild5" presStyleCnt="0"/>
      <dgm:spPr/>
    </dgm:pt>
    <dgm:pt modelId="{7364070C-8817-4F5B-8A47-0B9BE604E68C}" type="pres">
      <dgm:prSet presAssocID="{75CD8D7D-CF93-4ED3-A4AA-35FC0DCE5D6E}" presName="Name64" presStyleLbl="parChTrans1D3" presStyleIdx="7" presStyleCnt="12"/>
      <dgm:spPr/>
    </dgm:pt>
    <dgm:pt modelId="{5F20802F-1B5D-48FD-ABD4-7C434C17BBE7}" type="pres">
      <dgm:prSet presAssocID="{DBBEE9AA-B22D-469A-A78D-C908634AA6C8}" presName="hierRoot2" presStyleCnt="0">
        <dgm:presLayoutVars>
          <dgm:hierBranch val="init"/>
        </dgm:presLayoutVars>
      </dgm:prSet>
      <dgm:spPr/>
    </dgm:pt>
    <dgm:pt modelId="{3FE3CE57-31BC-45B3-86F2-384853C53C9C}" type="pres">
      <dgm:prSet presAssocID="{DBBEE9AA-B22D-469A-A78D-C908634AA6C8}" presName="rootComposite" presStyleCnt="0"/>
      <dgm:spPr/>
    </dgm:pt>
    <dgm:pt modelId="{9D5596FE-E459-4ACD-B4B4-D78F06226B09}" type="pres">
      <dgm:prSet presAssocID="{DBBEE9AA-B22D-469A-A78D-C908634AA6C8}" presName="rootText" presStyleLbl="node3" presStyleIdx="7" presStyleCnt="12">
        <dgm:presLayoutVars>
          <dgm:chPref val="3"/>
        </dgm:presLayoutVars>
      </dgm:prSet>
      <dgm:spPr/>
    </dgm:pt>
    <dgm:pt modelId="{37B231FF-782D-4BA8-9226-B0B9EE39E416}" type="pres">
      <dgm:prSet presAssocID="{DBBEE9AA-B22D-469A-A78D-C908634AA6C8}" presName="rootConnector" presStyleLbl="node3" presStyleIdx="7" presStyleCnt="12"/>
      <dgm:spPr/>
    </dgm:pt>
    <dgm:pt modelId="{CEAF5D99-3808-469C-84E8-08A92625B5AF}" type="pres">
      <dgm:prSet presAssocID="{DBBEE9AA-B22D-469A-A78D-C908634AA6C8}" presName="hierChild4" presStyleCnt="0"/>
      <dgm:spPr/>
    </dgm:pt>
    <dgm:pt modelId="{87C6ACA0-1F9A-48A7-B4DC-427012509D6E}" type="pres">
      <dgm:prSet presAssocID="{DBBEE9AA-B22D-469A-A78D-C908634AA6C8}" presName="hierChild5" presStyleCnt="0"/>
      <dgm:spPr/>
    </dgm:pt>
    <dgm:pt modelId="{57480E90-1C4C-4C4A-A026-D9BAA83C191C}" type="pres">
      <dgm:prSet presAssocID="{38555FD0-B87B-43AA-BC3C-9FB95AF942D8}" presName="Name64" presStyleLbl="parChTrans1D3" presStyleIdx="8" presStyleCnt="12"/>
      <dgm:spPr/>
    </dgm:pt>
    <dgm:pt modelId="{69B7D6A2-3087-49C3-AC23-DFF78A6C0CD6}" type="pres">
      <dgm:prSet presAssocID="{62DEB12B-7951-4DA9-AEDB-52943AD70AD3}" presName="hierRoot2" presStyleCnt="0">
        <dgm:presLayoutVars>
          <dgm:hierBranch val="init"/>
        </dgm:presLayoutVars>
      </dgm:prSet>
      <dgm:spPr/>
    </dgm:pt>
    <dgm:pt modelId="{A309437D-1C5F-4E4B-B232-22F5D8D695E3}" type="pres">
      <dgm:prSet presAssocID="{62DEB12B-7951-4DA9-AEDB-52943AD70AD3}" presName="rootComposite" presStyleCnt="0"/>
      <dgm:spPr/>
    </dgm:pt>
    <dgm:pt modelId="{6FB0F370-4D27-45F7-859E-FE642BC1E577}" type="pres">
      <dgm:prSet presAssocID="{62DEB12B-7951-4DA9-AEDB-52943AD70AD3}" presName="rootText" presStyleLbl="node3" presStyleIdx="8" presStyleCnt="12">
        <dgm:presLayoutVars>
          <dgm:chPref val="3"/>
        </dgm:presLayoutVars>
      </dgm:prSet>
      <dgm:spPr/>
    </dgm:pt>
    <dgm:pt modelId="{3CF31D66-6AF7-4583-90C5-22F2BD9EFA34}" type="pres">
      <dgm:prSet presAssocID="{62DEB12B-7951-4DA9-AEDB-52943AD70AD3}" presName="rootConnector" presStyleLbl="node3" presStyleIdx="8" presStyleCnt="12"/>
      <dgm:spPr/>
    </dgm:pt>
    <dgm:pt modelId="{9B5EEC78-EF1D-43F7-8755-8E3AE31989A3}" type="pres">
      <dgm:prSet presAssocID="{62DEB12B-7951-4DA9-AEDB-52943AD70AD3}" presName="hierChild4" presStyleCnt="0"/>
      <dgm:spPr/>
    </dgm:pt>
    <dgm:pt modelId="{6A3D4ADB-EB7C-48AB-865E-3FCA42C6777E}" type="pres">
      <dgm:prSet presAssocID="{62DEB12B-7951-4DA9-AEDB-52943AD70AD3}" presName="hierChild5" presStyleCnt="0"/>
      <dgm:spPr/>
    </dgm:pt>
    <dgm:pt modelId="{05592CA1-7C84-45E9-8F12-A7BE48D58FFF}" type="pres">
      <dgm:prSet presAssocID="{694FD11E-F2BF-479C-95A9-DA76FB8FAB56}" presName="Name64" presStyleLbl="parChTrans1D3" presStyleIdx="9" presStyleCnt="12"/>
      <dgm:spPr/>
    </dgm:pt>
    <dgm:pt modelId="{57A178ED-9B2D-4941-B531-F22165487EB2}" type="pres">
      <dgm:prSet presAssocID="{F0DE16A9-60CE-4F1C-BF5D-D4EAEF843CED}" presName="hierRoot2" presStyleCnt="0">
        <dgm:presLayoutVars>
          <dgm:hierBranch val="init"/>
        </dgm:presLayoutVars>
      </dgm:prSet>
      <dgm:spPr/>
    </dgm:pt>
    <dgm:pt modelId="{DD5842F8-ABD4-40C1-96A8-1B14B7DD4608}" type="pres">
      <dgm:prSet presAssocID="{F0DE16A9-60CE-4F1C-BF5D-D4EAEF843CED}" presName="rootComposite" presStyleCnt="0"/>
      <dgm:spPr/>
    </dgm:pt>
    <dgm:pt modelId="{D45FEEC5-2A3C-4CE4-8E28-0E5E824D7500}" type="pres">
      <dgm:prSet presAssocID="{F0DE16A9-60CE-4F1C-BF5D-D4EAEF843CED}" presName="rootText" presStyleLbl="node3" presStyleIdx="9" presStyleCnt="12">
        <dgm:presLayoutVars>
          <dgm:chPref val="3"/>
        </dgm:presLayoutVars>
      </dgm:prSet>
      <dgm:spPr/>
    </dgm:pt>
    <dgm:pt modelId="{1A588E66-B100-4A4C-BAB0-EA2432519C77}" type="pres">
      <dgm:prSet presAssocID="{F0DE16A9-60CE-4F1C-BF5D-D4EAEF843CED}" presName="rootConnector" presStyleLbl="node3" presStyleIdx="9" presStyleCnt="12"/>
      <dgm:spPr/>
    </dgm:pt>
    <dgm:pt modelId="{A688D572-AE77-4B0C-B158-7E21F516D63F}" type="pres">
      <dgm:prSet presAssocID="{F0DE16A9-60CE-4F1C-BF5D-D4EAEF843CED}" presName="hierChild4" presStyleCnt="0"/>
      <dgm:spPr/>
    </dgm:pt>
    <dgm:pt modelId="{F9F8DDFC-A24E-4855-B28D-B25D74F5256C}" type="pres">
      <dgm:prSet presAssocID="{F0DE16A9-60CE-4F1C-BF5D-D4EAEF843CED}" presName="hierChild5" presStyleCnt="0"/>
      <dgm:spPr/>
    </dgm:pt>
    <dgm:pt modelId="{CE356C35-C986-4088-A361-550547DB0B3B}" type="pres">
      <dgm:prSet presAssocID="{FE93FCA9-8DE8-43D6-9607-8887855831FE}" presName="Name64" presStyleLbl="parChTrans1D3" presStyleIdx="10" presStyleCnt="12"/>
      <dgm:spPr/>
    </dgm:pt>
    <dgm:pt modelId="{AABC103B-99E1-4E97-96E8-EA605CBADB9F}" type="pres">
      <dgm:prSet presAssocID="{32F58E4D-C8CC-4766-8533-84359E827510}" presName="hierRoot2" presStyleCnt="0">
        <dgm:presLayoutVars>
          <dgm:hierBranch val="init"/>
        </dgm:presLayoutVars>
      </dgm:prSet>
      <dgm:spPr/>
    </dgm:pt>
    <dgm:pt modelId="{0A7CDA19-4519-4FE0-81E2-56A1FA978516}" type="pres">
      <dgm:prSet presAssocID="{32F58E4D-C8CC-4766-8533-84359E827510}" presName="rootComposite" presStyleCnt="0"/>
      <dgm:spPr/>
    </dgm:pt>
    <dgm:pt modelId="{5071C859-C199-4EC6-B43A-5E2B277DDA30}" type="pres">
      <dgm:prSet presAssocID="{32F58E4D-C8CC-4766-8533-84359E827510}" presName="rootText" presStyleLbl="node3" presStyleIdx="10" presStyleCnt="12">
        <dgm:presLayoutVars>
          <dgm:chPref val="3"/>
        </dgm:presLayoutVars>
      </dgm:prSet>
      <dgm:spPr/>
    </dgm:pt>
    <dgm:pt modelId="{6BAF9EF1-08C0-4ACD-B84E-CEA1FDD60D28}" type="pres">
      <dgm:prSet presAssocID="{32F58E4D-C8CC-4766-8533-84359E827510}" presName="rootConnector" presStyleLbl="node3" presStyleIdx="10" presStyleCnt="12"/>
      <dgm:spPr/>
    </dgm:pt>
    <dgm:pt modelId="{1255C651-0155-4475-A4DE-3C57BB5936E5}" type="pres">
      <dgm:prSet presAssocID="{32F58E4D-C8CC-4766-8533-84359E827510}" presName="hierChild4" presStyleCnt="0"/>
      <dgm:spPr/>
    </dgm:pt>
    <dgm:pt modelId="{174C3A5F-9C28-4E4E-9DC1-95023CBA9B2B}" type="pres">
      <dgm:prSet presAssocID="{32F58E4D-C8CC-4766-8533-84359E827510}" presName="hierChild5" presStyleCnt="0"/>
      <dgm:spPr/>
    </dgm:pt>
    <dgm:pt modelId="{4C83A39D-DCAD-4BD1-9F20-DBFC66910520}" type="pres">
      <dgm:prSet presAssocID="{9C8CF259-D3A7-4E24-B4DD-69E1DEC1F890}" presName="Name64" presStyleLbl="parChTrans1D3" presStyleIdx="11" presStyleCnt="12"/>
      <dgm:spPr/>
    </dgm:pt>
    <dgm:pt modelId="{6C295F99-8622-4D28-A6D5-64133D849464}" type="pres">
      <dgm:prSet presAssocID="{5CDA660F-1B2A-4815-91DB-4398D1541CBD}" presName="hierRoot2" presStyleCnt="0">
        <dgm:presLayoutVars>
          <dgm:hierBranch val="init"/>
        </dgm:presLayoutVars>
      </dgm:prSet>
      <dgm:spPr/>
    </dgm:pt>
    <dgm:pt modelId="{7C2195CA-EEBA-497E-B1CC-26A7CC1B69C2}" type="pres">
      <dgm:prSet presAssocID="{5CDA660F-1B2A-4815-91DB-4398D1541CBD}" presName="rootComposite" presStyleCnt="0"/>
      <dgm:spPr/>
    </dgm:pt>
    <dgm:pt modelId="{59B67BFC-4CC0-40C9-813C-1A0AA0FD30A6}" type="pres">
      <dgm:prSet presAssocID="{5CDA660F-1B2A-4815-91DB-4398D1541CBD}" presName="rootText" presStyleLbl="node3" presStyleIdx="11" presStyleCnt="12">
        <dgm:presLayoutVars>
          <dgm:chPref val="3"/>
        </dgm:presLayoutVars>
      </dgm:prSet>
      <dgm:spPr/>
    </dgm:pt>
    <dgm:pt modelId="{5A460CC2-D082-4F1C-B18C-02C5116455B2}" type="pres">
      <dgm:prSet presAssocID="{5CDA660F-1B2A-4815-91DB-4398D1541CBD}" presName="rootConnector" presStyleLbl="node3" presStyleIdx="11" presStyleCnt="12"/>
      <dgm:spPr/>
    </dgm:pt>
    <dgm:pt modelId="{1FCD127D-EE5A-43BD-A792-2CC3BD114E6D}" type="pres">
      <dgm:prSet presAssocID="{5CDA660F-1B2A-4815-91DB-4398D1541CBD}" presName="hierChild4" presStyleCnt="0"/>
      <dgm:spPr/>
    </dgm:pt>
    <dgm:pt modelId="{55AD76AC-A863-422A-990A-3B60AAF31BFF}" type="pres">
      <dgm:prSet presAssocID="{5CDA660F-1B2A-4815-91DB-4398D1541CBD}" presName="hierChild5" presStyleCnt="0"/>
      <dgm:spPr/>
    </dgm:pt>
    <dgm:pt modelId="{DCC2367A-8CDC-4E3D-8171-84C75225E620}" type="pres">
      <dgm:prSet presAssocID="{23768783-7670-4DCC-ADC9-B6A237D9DC31}" presName="hierChild5" presStyleCnt="0"/>
      <dgm:spPr/>
    </dgm:pt>
    <dgm:pt modelId="{A1A1ED47-9C94-4DA2-949C-8EAA9E659A6F}" type="pres">
      <dgm:prSet presAssocID="{FFB02AF1-1ACD-4F5D-A6D4-2EEB46E410DA}" presName="hierChild3" presStyleCnt="0"/>
      <dgm:spPr/>
    </dgm:pt>
  </dgm:ptLst>
  <dgm:cxnLst>
    <dgm:cxn modelId="{FC6D5201-846E-4577-B9BC-9920816EEBED}" type="presOf" srcId="{AF2299E1-F233-4C35-823B-B9E13951B6EC}" destId="{7CD90DB9-F700-4090-AAC0-4E81FD52B943}" srcOrd="0" destOrd="0" presId="urn:microsoft.com/office/officeart/2009/3/layout/HorizontalOrganizationChart"/>
    <dgm:cxn modelId="{DF706102-FAF4-487C-8803-008475C15228}" type="presOf" srcId="{2B071F9B-5953-43E9-A814-BC591A1C903F}" destId="{00BA40A5-48A7-46FF-8DA7-59B0708DD9D3}" srcOrd="0" destOrd="0" presId="urn:microsoft.com/office/officeart/2009/3/layout/HorizontalOrganizationChart"/>
    <dgm:cxn modelId="{8711CD08-50A4-4E11-B8A7-8F7EA383147C}" type="presOf" srcId="{145F9EC3-928E-4007-9765-FAEC33EC7E8F}" destId="{567D4F1E-61B4-4D8D-9BAE-BB306375F4F7}" srcOrd="0" destOrd="0" presId="urn:microsoft.com/office/officeart/2009/3/layout/HorizontalOrganizationChart"/>
    <dgm:cxn modelId="{C9DD2F0B-6F5E-496F-B16B-0879A92EDE54}" type="presOf" srcId="{62DEB12B-7951-4DA9-AEDB-52943AD70AD3}" destId="{3CF31D66-6AF7-4583-90C5-22F2BD9EFA34}" srcOrd="1" destOrd="0" presId="urn:microsoft.com/office/officeart/2009/3/layout/HorizontalOrganizationChart"/>
    <dgm:cxn modelId="{7261BB0B-4506-4894-A6F8-EF3D0BBB29F0}" srcId="{23768783-7670-4DCC-ADC9-B6A237D9DC31}" destId="{F0DE16A9-60CE-4F1C-BF5D-D4EAEF843CED}" srcOrd="9" destOrd="0" parTransId="{694FD11E-F2BF-479C-95A9-DA76FB8FAB56}" sibTransId="{753C2659-AB0F-4A0F-91CD-625417EE11A2}"/>
    <dgm:cxn modelId="{164ACA0C-FDBD-4EC8-A17B-80F5FBD765B2}" type="presOf" srcId="{D296D5D6-F969-442D-8B26-CC3A3FC30168}" destId="{32DA1396-B95B-4E76-A813-EFE6CB257866}" srcOrd="0" destOrd="0" presId="urn:microsoft.com/office/officeart/2009/3/layout/HorizontalOrganizationChart"/>
    <dgm:cxn modelId="{F1D53213-1276-4D2A-A998-C833313EDC24}" type="presOf" srcId="{DBBEE9AA-B22D-469A-A78D-C908634AA6C8}" destId="{37B231FF-782D-4BA8-9226-B0B9EE39E416}" srcOrd="1" destOrd="0" presId="urn:microsoft.com/office/officeart/2009/3/layout/HorizontalOrganizationChart"/>
    <dgm:cxn modelId="{B5913915-368D-49F6-8232-A958337A358C}" srcId="{23768783-7670-4DCC-ADC9-B6A237D9DC31}" destId="{145F9EC3-928E-4007-9765-FAEC33EC7E8F}" srcOrd="6" destOrd="0" parTransId="{D7775525-A862-4267-A7D1-2ECBF9DD2E04}" sibTransId="{22C4C97A-DBB0-48A5-A023-B699EF4AFABC}"/>
    <dgm:cxn modelId="{5AF94A15-F3B1-428F-AE1D-415E36D7687F}" type="presOf" srcId="{5CDA660F-1B2A-4815-91DB-4398D1541CBD}" destId="{5A460CC2-D082-4F1C-B18C-02C5116455B2}" srcOrd="1" destOrd="0" presId="urn:microsoft.com/office/officeart/2009/3/layout/HorizontalOrganizationChart"/>
    <dgm:cxn modelId="{5650311B-3E20-4B9C-8290-2B52C1B05D71}" type="presOf" srcId="{5CDA660F-1B2A-4815-91DB-4398D1541CBD}" destId="{59B67BFC-4CC0-40C9-813C-1A0AA0FD30A6}" srcOrd="0" destOrd="0" presId="urn:microsoft.com/office/officeart/2009/3/layout/HorizontalOrganizationChart"/>
    <dgm:cxn modelId="{D885ED2A-5245-4CFF-8220-A24A99E06411}" srcId="{23768783-7670-4DCC-ADC9-B6A237D9DC31}" destId="{7C305804-3E5B-4547-9B1D-D04D42545C3C}" srcOrd="0" destOrd="0" parTransId="{E0448EA3-6EA8-4D85-A10F-FD2035E7FDB5}" sibTransId="{E5AFC50F-9D46-4AAE-ADED-164BF4E25056}"/>
    <dgm:cxn modelId="{45C11F35-C0D4-4384-B4A1-E31E0F5FBCEF}" type="presOf" srcId="{23768783-7670-4DCC-ADC9-B6A237D9DC31}" destId="{C8B156EA-ADE0-419E-AB18-02E75A6A42CB}" srcOrd="0" destOrd="0" presId="urn:microsoft.com/office/officeart/2009/3/layout/HorizontalOrganizationChart"/>
    <dgm:cxn modelId="{4C59F337-7C58-4873-9CD3-C724835584B3}" type="presOf" srcId="{F0DE16A9-60CE-4F1C-BF5D-D4EAEF843CED}" destId="{1A588E66-B100-4A4C-BAB0-EA2432519C77}" srcOrd="1" destOrd="0" presId="urn:microsoft.com/office/officeart/2009/3/layout/HorizontalOrganizationChart"/>
    <dgm:cxn modelId="{3972E95D-2335-468A-BCA4-70524D4BAD2D}" srcId="{23768783-7670-4DCC-ADC9-B6A237D9DC31}" destId="{724AADDE-4652-4F41-A9BB-65D0B84691A5}" srcOrd="3" destOrd="0" parTransId="{43AFA767-633B-4B04-B9AD-01581B897D4F}" sibTransId="{7923365F-E834-4A64-93C4-685FF2482328}"/>
    <dgm:cxn modelId="{B1275D5E-CCDA-4ECB-A53A-C43721DC2A6F}" type="presOf" srcId="{B009FB3F-1661-4916-9AE8-DC08235264D2}" destId="{C281A6E3-E39A-400F-BFF2-8E8E7D228AB5}" srcOrd="0" destOrd="0" presId="urn:microsoft.com/office/officeart/2009/3/layout/HorizontalOrganizationChart"/>
    <dgm:cxn modelId="{D0D74160-6FD5-42CD-AFD7-91B3FB4E5D46}" srcId="{23768783-7670-4DCC-ADC9-B6A237D9DC31}" destId="{32F58E4D-C8CC-4766-8533-84359E827510}" srcOrd="10" destOrd="0" parTransId="{FE93FCA9-8DE8-43D6-9607-8887855831FE}" sibTransId="{0E69331B-0008-4BFF-A08D-9CE726799446}"/>
    <dgm:cxn modelId="{DF548B42-2387-48F7-B37B-266EE2B04E05}" type="presOf" srcId="{32F58E4D-C8CC-4766-8533-84359E827510}" destId="{6BAF9EF1-08C0-4ACD-B84E-CEA1FDD60D28}" srcOrd="1" destOrd="0" presId="urn:microsoft.com/office/officeart/2009/3/layout/HorizontalOrganizationChart"/>
    <dgm:cxn modelId="{38149465-F971-4E71-8E97-15AB3CC667A1}" type="presOf" srcId="{694FD11E-F2BF-479C-95A9-DA76FB8FAB56}" destId="{05592CA1-7C84-45E9-8F12-A7BE48D58FFF}" srcOrd="0" destOrd="0" presId="urn:microsoft.com/office/officeart/2009/3/layout/HorizontalOrganizationChart"/>
    <dgm:cxn modelId="{7083E46B-CE84-4DA6-B783-9AE066ADF857}" srcId="{23768783-7670-4DCC-ADC9-B6A237D9DC31}" destId="{DBBEE9AA-B22D-469A-A78D-C908634AA6C8}" srcOrd="7" destOrd="0" parTransId="{75CD8D7D-CF93-4ED3-A4AA-35FC0DCE5D6E}" sibTransId="{4698BA63-7019-482C-9AF6-ADA8DBEEB2B6}"/>
    <dgm:cxn modelId="{5735334C-1403-4EAB-AD16-B1E0AA531360}" type="presOf" srcId="{32F58E4D-C8CC-4766-8533-84359E827510}" destId="{5071C859-C199-4EC6-B43A-5E2B277DDA30}" srcOrd="0" destOrd="0" presId="urn:microsoft.com/office/officeart/2009/3/layout/HorizontalOrganizationChart"/>
    <dgm:cxn modelId="{BD14A96D-367A-42C2-9A66-7625C57911BF}" type="presOf" srcId="{84E66B96-02D9-4A90-9AC4-96A0283C865F}" destId="{C0E850CA-687B-4B36-86EA-15F2E7553B3D}" srcOrd="1" destOrd="0" presId="urn:microsoft.com/office/officeart/2009/3/layout/HorizontalOrganizationChart"/>
    <dgm:cxn modelId="{EB1AEC4F-71C2-46CE-990F-0B85B26A45F3}" type="presOf" srcId="{3FD42A42-C3FA-4082-8CE4-20562331E1F1}" destId="{6C3744AB-FD63-4675-9E48-1F20144209DC}" srcOrd="0" destOrd="0" presId="urn:microsoft.com/office/officeart/2009/3/layout/HorizontalOrganizationChart"/>
    <dgm:cxn modelId="{E1A34A73-BCC6-48C2-AB9C-FC53303F1034}" type="presOf" srcId="{586EED8D-B83C-4436-B5F7-B21C8770504B}" destId="{547CFD1A-BD92-4D1C-BF1D-35CFBF4D6F2B}" srcOrd="0" destOrd="0" presId="urn:microsoft.com/office/officeart/2009/3/layout/HorizontalOrganizationChart"/>
    <dgm:cxn modelId="{438C1957-54F6-4F98-95B1-1E34C1FAE479}" type="presOf" srcId="{D462C421-0A0B-4E9B-A05E-680C18CE430B}" destId="{56F9009F-7467-4DB2-80D6-65EEC47D59A3}" srcOrd="0" destOrd="0" presId="urn:microsoft.com/office/officeart/2009/3/layout/HorizontalOrganizationChart"/>
    <dgm:cxn modelId="{E52E1A77-2658-49A4-A3AF-EC8C7D122139}" srcId="{FFB02AF1-1ACD-4F5D-A6D4-2EEB46E410DA}" destId="{23768783-7670-4DCC-ADC9-B6A237D9DC31}" srcOrd="1" destOrd="0" parTransId="{3FD42A42-C3FA-4082-8CE4-20562331E1F1}" sibTransId="{24E9ED7C-0399-4C75-B167-E6A354930554}"/>
    <dgm:cxn modelId="{6C4C5C58-ED69-442D-B95F-5D19C33055F3}" type="presOf" srcId="{145F9EC3-928E-4007-9765-FAEC33EC7E8F}" destId="{A5479A7B-B906-488A-BE19-D7F5F245B4AF}" srcOrd="1" destOrd="0" presId="urn:microsoft.com/office/officeart/2009/3/layout/HorizontalOrganizationChart"/>
    <dgm:cxn modelId="{34030059-17BD-4742-949E-E7D21A57B5E0}" type="presOf" srcId="{FFB02AF1-1ACD-4F5D-A6D4-2EEB46E410DA}" destId="{B28A6498-7421-4369-A8C7-1CEBA3B053D2}" srcOrd="0" destOrd="0" presId="urn:microsoft.com/office/officeart/2009/3/layout/HorizontalOrganizationChart"/>
    <dgm:cxn modelId="{40F02D7B-E74B-4B7F-B5D3-5827C8A8898D}" type="presOf" srcId="{CFF5810D-77EE-4004-AB41-EFCC41BA0F04}" destId="{196C9283-7558-49B5-98CB-3D8CE3E7118A}" srcOrd="0" destOrd="0" presId="urn:microsoft.com/office/officeart/2009/3/layout/HorizontalOrganizationChart"/>
    <dgm:cxn modelId="{5BFD297F-88C8-4089-B6C7-8FB2274479A6}" type="presOf" srcId="{43AFA767-633B-4B04-B9AD-01581B897D4F}" destId="{ED03712E-6842-45E6-917B-D0F0AF885515}" srcOrd="0" destOrd="0" presId="urn:microsoft.com/office/officeart/2009/3/layout/HorizontalOrganizationChart"/>
    <dgm:cxn modelId="{FEDF1980-7CE7-4ADB-9DE5-551080B137FB}" srcId="{FFB02AF1-1ACD-4F5D-A6D4-2EEB46E410DA}" destId="{82B6C29E-D68A-45F7-9F6E-C4B20FFDF858}" srcOrd="0" destOrd="0" parTransId="{A69F8697-FB03-45B4-B4DA-D156F76664E2}" sibTransId="{825C5344-C23C-4D37-BA41-7E1B700AC4F4}"/>
    <dgm:cxn modelId="{324D1481-5352-4AB3-BF61-47C9993699A9}" type="presOf" srcId="{75CD8D7D-CF93-4ED3-A4AA-35FC0DCE5D6E}" destId="{7364070C-8817-4F5B-8A47-0B9BE604E68C}" srcOrd="0" destOrd="0" presId="urn:microsoft.com/office/officeart/2009/3/layout/HorizontalOrganizationChart"/>
    <dgm:cxn modelId="{433A9F84-CE7D-46A8-B45C-005B7745235F}" srcId="{23768783-7670-4DCC-ADC9-B6A237D9DC31}" destId="{586EED8D-B83C-4436-B5F7-B21C8770504B}" srcOrd="5" destOrd="0" parTransId="{CFF5810D-77EE-4004-AB41-EFCC41BA0F04}" sibTransId="{B6687981-C92B-4E26-AC60-CED79301848D}"/>
    <dgm:cxn modelId="{801B5A87-944A-43E2-B7DC-F52D1905140B}" srcId="{23768783-7670-4DCC-ADC9-B6A237D9DC31}" destId="{EAE84A33-BFB3-4E39-8318-296A054B9A45}" srcOrd="1" destOrd="0" parTransId="{D296D5D6-F969-442D-8B26-CC3A3FC30168}" sibTransId="{AEC4AB42-E712-4EC1-A3F7-98DE8BDE5DD9}"/>
    <dgm:cxn modelId="{71245588-88DA-45D3-992A-05C8DA60BA1C}" type="presOf" srcId="{EAE84A33-BFB3-4E39-8318-296A054B9A45}" destId="{437DAD72-B3E8-4C0A-9636-A3C9077AE866}" srcOrd="0" destOrd="0" presId="urn:microsoft.com/office/officeart/2009/3/layout/HorizontalOrganizationChart"/>
    <dgm:cxn modelId="{F46A2689-D3B7-43CB-9561-4B026B6BCC73}" type="presOf" srcId="{7C305804-3E5B-4547-9B1D-D04D42545C3C}" destId="{99EA0A1A-6083-4AE6-9F60-FF6015B59E1A}" srcOrd="0" destOrd="0" presId="urn:microsoft.com/office/officeart/2009/3/layout/HorizontalOrganizationChart"/>
    <dgm:cxn modelId="{6286E58A-0369-4D3B-97DE-D80BF85450A2}" type="presOf" srcId="{38555FD0-B87B-43AA-BC3C-9FB95AF942D8}" destId="{57480E90-1C4C-4C4A-A026-D9BAA83C191C}" srcOrd="0" destOrd="0" presId="urn:microsoft.com/office/officeart/2009/3/layout/HorizontalOrganizationChart"/>
    <dgm:cxn modelId="{B1B66D8E-BDAB-4230-A279-0FF8ED97D256}" type="presOf" srcId="{84E66B96-02D9-4A90-9AC4-96A0283C865F}" destId="{8BD76FAF-4E50-4B93-9228-6B5BBC845D9F}" srcOrd="0" destOrd="0" presId="urn:microsoft.com/office/officeart/2009/3/layout/HorizontalOrganizationChart"/>
    <dgm:cxn modelId="{970F9795-68F8-430E-82D3-D471E9046417}" type="presOf" srcId="{9C8CF259-D3A7-4E24-B4DD-69E1DEC1F890}" destId="{4C83A39D-DCAD-4BD1-9F20-DBFC66910520}" srcOrd="0" destOrd="0" presId="urn:microsoft.com/office/officeart/2009/3/layout/HorizontalOrganizationChart"/>
    <dgm:cxn modelId="{83A16B9C-1B31-41B7-AA83-95EE709FB99E}" type="presOf" srcId="{23768783-7670-4DCC-ADC9-B6A237D9DC31}" destId="{B6E0A19E-0678-4246-95F6-788A644063C8}" srcOrd="1" destOrd="0" presId="urn:microsoft.com/office/officeart/2009/3/layout/HorizontalOrganizationChart"/>
    <dgm:cxn modelId="{31F74CAB-7A8F-48CF-945A-479099EDF344}" type="presOf" srcId="{2B071F9B-5953-43E9-A814-BC591A1C903F}" destId="{7EAA8B81-8D68-4FC9-BEB5-A27467A6E08A}" srcOrd="1" destOrd="0" presId="urn:microsoft.com/office/officeart/2009/3/layout/HorizontalOrganizationChart"/>
    <dgm:cxn modelId="{60FCD6AB-5440-4E0B-B2D4-B08868E42FC2}" srcId="{23768783-7670-4DCC-ADC9-B6A237D9DC31}" destId="{84E66B96-02D9-4A90-9AC4-96A0283C865F}" srcOrd="4" destOrd="0" parTransId="{AF2299E1-F233-4C35-823B-B9E13951B6EC}" sibTransId="{220725BE-4A50-4C79-98BE-42B7E91EF0F0}"/>
    <dgm:cxn modelId="{596D12B2-D9DA-4702-8CDD-A9E13FE06D19}" type="presOf" srcId="{82B6C29E-D68A-45F7-9F6E-C4B20FFDF858}" destId="{979DF160-5D3C-495E-8973-A3C9D94BD6A4}" srcOrd="0" destOrd="0" presId="urn:microsoft.com/office/officeart/2009/3/layout/HorizontalOrganizationChart"/>
    <dgm:cxn modelId="{81B2ABB3-64E1-42C7-A812-D84AE4B043B7}" srcId="{23768783-7670-4DCC-ADC9-B6A237D9DC31}" destId="{5CDA660F-1B2A-4815-91DB-4398D1541CBD}" srcOrd="11" destOrd="0" parTransId="{9C8CF259-D3A7-4E24-B4DD-69E1DEC1F890}" sibTransId="{CCDB1C13-5BF7-4966-8425-23248380974C}"/>
    <dgm:cxn modelId="{F5C87CC5-EDCE-4E87-9527-12617D96806A}" srcId="{B009FB3F-1661-4916-9AE8-DC08235264D2}" destId="{FFB02AF1-1ACD-4F5D-A6D4-2EEB46E410DA}" srcOrd="0" destOrd="0" parTransId="{E75254F7-79A6-438D-9C44-DA51F704A9C2}" sibTransId="{7615FCAF-2AD6-4F37-BBB3-6A4D6A9997AB}"/>
    <dgm:cxn modelId="{402EB6C6-5CCC-4354-AA3A-A1E4B014F81F}" type="presOf" srcId="{EAE84A33-BFB3-4E39-8318-296A054B9A45}" destId="{59C47185-0C30-45B8-B6A3-ED30EB0E6B2F}" srcOrd="1" destOrd="0" presId="urn:microsoft.com/office/officeart/2009/3/layout/HorizontalOrganizationChart"/>
    <dgm:cxn modelId="{54E338CB-D20D-4D96-8233-35A8CFA2E635}" type="presOf" srcId="{DBBEE9AA-B22D-469A-A78D-C908634AA6C8}" destId="{9D5596FE-E459-4ACD-B4B4-D78F06226B09}" srcOrd="0" destOrd="0" presId="urn:microsoft.com/office/officeart/2009/3/layout/HorizontalOrganizationChart"/>
    <dgm:cxn modelId="{0D5799CC-BB50-44D0-B1CA-8E45421A340E}" type="presOf" srcId="{E0448EA3-6EA8-4D85-A10F-FD2035E7FDB5}" destId="{209D49E8-D09E-4A85-89A3-6C57FCB5CF31}" srcOrd="0" destOrd="0" presId="urn:microsoft.com/office/officeart/2009/3/layout/HorizontalOrganizationChart"/>
    <dgm:cxn modelId="{142F7BD4-B637-4C13-A3B5-A6A3D8E0C9A7}" type="presOf" srcId="{F0DE16A9-60CE-4F1C-BF5D-D4EAEF843CED}" destId="{D45FEEC5-2A3C-4CE4-8E28-0E5E824D7500}" srcOrd="0" destOrd="0" presId="urn:microsoft.com/office/officeart/2009/3/layout/HorizontalOrganizationChart"/>
    <dgm:cxn modelId="{378918D7-50EE-44AD-8A39-7027F03AEF2B}" type="presOf" srcId="{A69F8697-FB03-45B4-B4DA-D156F76664E2}" destId="{E565CD79-58E4-4768-993D-716567E41FF8}" srcOrd="0" destOrd="0" presId="urn:microsoft.com/office/officeart/2009/3/layout/HorizontalOrganizationChart"/>
    <dgm:cxn modelId="{5A60BBD7-220B-4D48-A0C4-99C06F885405}" type="presOf" srcId="{FE93FCA9-8DE8-43D6-9607-8887855831FE}" destId="{CE356C35-C986-4088-A361-550547DB0B3B}" srcOrd="0" destOrd="0" presId="urn:microsoft.com/office/officeart/2009/3/layout/HorizontalOrganizationChart"/>
    <dgm:cxn modelId="{D09F0ADA-6711-4C73-91C0-6A9B9E5CA412}" type="presOf" srcId="{724AADDE-4652-4F41-A9BB-65D0B84691A5}" destId="{60CCDBD8-3BBA-412F-A0B0-FE7823DDF871}" srcOrd="1" destOrd="0" presId="urn:microsoft.com/office/officeart/2009/3/layout/HorizontalOrganizationChart"/>
    <dgm:cxn modelId="{C15741DB-EF2D-4F83-8E02-86C835B0E6F4}" type="presOf" srcId="{62DEB12B-7951-4DA9-AEDB-52943AD70AD3}" destId="{6FB0F370-4D27-45F7-859E-FE642BC1E577}" srcOrd="0" destOrd="0" presId="urn:microsoft.com/office/officeart/2009/3/layout/HorizontalOrganizationChart"/>
    <dgm:cxn modelId="{0A245DDD-829D-4450-9B06-C6B973AA7104}" type="presOf" srcId="{724AADDE-4652-4F41-A9BB-65D0B84691A5}" destId="{8B766186-3197-4575-9A23-B83AEA69DC28}" srcOrd="0" destOrd="0" presId="urn:microsoft.com/office/officeart/2009/3/layout/HorizontalOrganizationChart"/>
    <dgm:cxn modelId="{5CBBFBDF-A0AF-4128-B687-ABB8C92A4CE0}" srcId="{23768783-7670-4DCC-ADC9-B6A237D9DC31}" destId="{62DEB12B-7951-4DA9-AEDB-52943AD70AD3}" srcOrd="8" destOrd="0" parTransId="{38555FD0-B87B-43AA-BC3C-9FB95AF942D8}" sibTransId="{79440411-A887-4333-B5BF-354D350A3547}"/>
    <dgm:cxn modelId="{7A419DE1-A7FF-4CE2-8B58-951ECC376142}" srcId="{23768783-7670-4DCC-ADC9-B6A237D9DC31}" destId="{2B071F9B-5953-43E9-A814-BC591A1C903F}" srcOrd="2" destOrd="0" parTransId="{D462C421-0A0B-4E9B-A05E-680C18CE430B}" sibTransId="{746446EF-878B-4DC7-91A8-01267243E18A}"/>
    <dgm:cxn modelId="{612392E6-ED5A-4479-B7B0-276EB2516A35}" type="presOf" srcId="{82B6C29E-D68A-45F7-9F6E-C4B20FFDF858}" destId="{116B2D68-351D-4701-A493-3CFC393E7A50}" srcOrd="1" destOrd="0" presId="urn:microsoft.com/office/officeart/2009/3/layout/HorizontalOrganizationChart"/>
    <dgm:cxn modelId="{D24558EB-647F-43A2-BDB4-BAF144AAD05F}" type="presOf" srcId="{FFB02AF1-1ACD-4F5D-A6D4-2EEB46E410DA}" destId="{1726EDC6-9EDF-4BA0-913A-1281FBDB3221}" srcOrd="1" destOrd="0" presId="urn:microsoft.com/office/officeart/2009/3/layout/HorizontalOrganizationChart"/>
    <dgm:cxn modelId="{795A81F1-97BC-4212-9BFC-CE24302387AB}" type="presOf" srcId="{586EED8D-B83C-4436-B5F7-B21C8770504B}" destId="{417F5D6B-C520-47F0-BE5F-FA6B40519A99}" srcOrd="1" destOrd="0" presId="urn:microsoft.com/office/officeart/2009/3/layout/HorizontalOrganizationChart"/>
    <dgm:cxn modelId="{E9F7B6F1-2222-4CAA-ABAA-52A20419D1DF}" type="presOf" srcId="{D7775525-A862-4267-A7D1-2ECBF9DD2E04}" destId="{319008AB-64F3-4407-A6A2-5077DF80B914}" srcOrd="0" destOrd="0" presId="urn:microsoft.com/office/officeart/2009/3/layout/HorizontalOrganizationChart"/>
    <dgm:cxn modelId="{474D43F4-9DCC-4045-8701-0AE9C06D1D92}" type="presOf" srcId="{7C305804-3E5B-4547-9B1D-D04D42545C3C}" destId="{529DFB9E-B87D-4BFC-AEBD-3EB13EA0B98F}" srcOrd="1" destOrd="0" presId="urn:microsoft.com/office/officeart/2009/3/layout/HorizontalOrganizationChart"/>
    <dgm:cxn modelId="{42DE0818-8B17-4879-B976-2E3E8EE61245}" type="presParOf" srcId="{C281A6E3-E39A-400F-BFF2-8E8E7D228AB5}" destId="{676029BF-0CDA-4F2C-A329-7FDB17E2248A}" srcOrd="0" destOrd="0" presId="urn:microsoft.com/office/officeart/2009/3/layout/HorizontalOrganizationChart"/>
    <dgm:cxn modelId="{B89F9FEE-8AE5-40AE-918D-A0674ED15298}" type="presParOf" srcId="{676029BF-0CDA-4F2C-A329-7FDB17E2248A}" destId="{6A3CC8A0-F968-45AE-A908-66B613E474A4}" srcOrd="0" destOrd="0" presId="urn:microsoft.com/office/officeart/2009/3/layout/HorizontalOrganizationChart"/>
    <dgm:cxn modelId="{7B8E6115-A889-4E9D-AF89-49B0FECD68A9}" type="presParOf" srcId="{6A3CC8A0-F968-45AE-A908-66B613E474A4}" destId="{B28A6498-7421-4369-A8C7-1CEBA3B053D2}" srcOrd="0" destOrd="0" presId="urn:microsoft.com/office/officeart/2009/3/layout/HorizontalOrganizationChart"/>
    <dgm:cxn modelId="{3B60836A-7C57-440A-A573-1395E1D7A94C}" type="presParOf" srcId="{6A3CC8A0-F968-45AE-A908-66B613E474A4}" destId="{1726EDC6-9EDF-4BA0-913A-1281FBDB3221}" srcOrd="1" destOrd="0" presId="urn:microsoft.com/office/officeart/2009/3/layout/HorizontalOrganizationChart"/>
    <dgm:cxn modelId="{D8A0D2F3-EE77-4C96-B6BD-B76F4A72EFD4}" type="presParOf" srcId="{676029BF-0CDA-4F2C-A329-7FDB17E2248A}" destId="{08E5DE71-8297-41E4-9A1D-26429AC388AD}" srcOrd="1" destOrd="0" presId="urn:microsoft.com/office/officeart/2009/3/layout/HorizontalOrganizationChart"/>
    <dgm:cxn modelId="{BAB4CBB2-A13F-469E-88FB-F80FCDD957D5}" type="presParOf" srcId="{08E5DE71-8297-41E4-9A1D-26429AC388AD}" destId="{E565CD79-58E4-4768-993D-716567E41FF8}" srcOrd="0" destOrd="0" presId="urn:microsoft.com/office/officeart/2009/3/layout/HorizontalOrganizationChart"/>
    <dgm:cxn modelId="{13A61D65-89DA-49FD-8523-E8AFA44C64C9}" type="presParOf" srcId="{08E5DE71-8297-41E4-9A1D-26429AC388AD}" destId="{38300ACE-A9E1-4237-8BF3-48F1A1B1850B}" srcOrd="1" destOrd="0" presId="urn:microsoft.com/office/officeart/2009/3/layout/HorizontalOrganizationChart"/>
    <dgm:cxn modelId="{4669E4EE-FAD1-4291-9FB6-916DCF25374A}" type="presParOf" srcId="{38300ACE-A9E1-4237-8BF3-48F1A1B1850B}" destId="{E5F6266B-A273-4DA9-86DE-F6836AEE9C7D}" srcOrd="0" destOrd="0" presId="urn:microsoft.com/office/officeart/2009/3/layout/HorizontalOrganizationChart"/>
    <dgm:cxn modelId="{0F987ADA-3A0E-4666-BAC6-83F7F1B6DEB6}" type="presParOf" srcId="{E5F6266B-A273-4DA9-86DE-F6836AEE9C7D}" destId="{979DF160-5D3C-495E-8973-A3C9D94BD6A4}" srcOrd="0" destOrd="0" presId="urn:microsoft.com/office/officeart/2009/3/layout/HorizontalOrganizationChart"/>
    <dgm:cxn modelId="{B6BCB0CD-7C5B-487F-87B3-5D86FBF373D5}" type="presParOf" srcId="{E5F6266B-A273-4DA9-86DE-F6836AEE9C7D}" destId="{116B2D68-351D-4701-A493-3CFC393E7A50}" srcOrd="1" destOrd="0" presId="urn:microsoft.com/office/officeart/2009/3/layout/HorizontalOrganizationChart"/>
    <dgm:cxn modelId="{7019AD14-E9B9-49F8-82AD-7D0A55D798B5}" type="presParOf" srcId="{38300ACE-A9E1-4237-8BF3-48F1A1B1850B}" destId="{EA486726-3F71-48CA-A248-DB0132E99B9C}" srcOrd="1" destOrd="0" presId="urn:microsoft.com/office/officeart/2009/3/layout/HorizontalOrganizationChart"/>
    <dgm:cxn modelId="{3E2390D1-CCB1-4B8A-922F-9DD7FE1D72D9}" type="presParOf" srcId="{38300ACE-A9E1-4237-8BF3-48F1A1B1850B}" destId="{40F0084B-E42D-497B-BE14-8EC74DEABD0F}" srcOrd="2" destOrd="0" presId="urn:microsoft.com/office/officeart/2009/3/layout/HorizontalOrganizationChart"/>
    <dgm:cxn modelId="{736CF70E-845E-4890-B28C-34761CB7BB90}" type="presParOf" srcId="{08E5DE71-8297-41E4-9A1D-26429AC388AD}" destId="{6C3744AB-FD63-4675-9E48-1F20144209DC}" srcOrd="2" destOrd="0" presId="urn:microsoft.com/office/officeart/2009/3/layout/HorizontalOrganizationChart"/>
    <dgm:cxn modelId="{BD6BA5F9-B2AE-4939-9C1B-DF4BD5E02D3A}" type="presParOf" srcId="{08E5DE71-8297-41E4-9A1D-26429AC388AD}" destId="{9D6E24CB-C95D-4C07-8500-9B310B4AF3A7}" srcOrd="3" destOrd="0" presId="urn:microsoft.com/office/officeart/2009/3/layout/HorizontalOrganizationChart"/>
    <dgm:cxn modelId="{20FD8D3B-5BD2-4CC0-950F-32A3A3A055C8}" type="presParOf" srcId="{9D6E24CB-C95D-4C07-8500-9B310B4AF3A7}" destId="{A6E89749-0676-499D-8478-B230A8777C1C}" srcOrd="0" destOrd="0" presId="urn:microsoft.com/office/officeart/2009/3/layout/HorizontalOrganizationChart"/>
    <dgm:cxn modelId="{59F8C954-A501-46EB-B8F7-F3322EE90B70}" type="presParOf" srcId="{A6E89749-0676-499D-8478-B230A8777C1C}" destId="{C8B156EA-ADE0-419E-AB18-02E75A6A42CB}" srcOrd="0" destOrd="0" presId="urn:microsoft.com/office/officeart/2009/3/layout/HorizontalOrganizationChart"/>
    <dgm:cxn modelId="{1252E84D-F6B8-44C7-8B93-33E5CE8837A0}" type="presParOf" srcId="{A6E89749-0676-499D-8478-B230A8777C1C}" destId="{B6E0A19E-0678-4246-95F6-788A644063C8}" srcOrd="1" destOrd="0" presId="urn:microsoft.com/office/officeart/2009/3/layout/HorizontalOrganizationChart"/>
    <dgm:cxn modelId="{71FD4B6E-4DCE-4B7D-8442-8FE49C114360}" type="presParOf" srcId="{9D6E24CB-C95D-4C07-8500-9B310B4AF3A7}" destId="{0034AB42-0908-4693-9B56-4256B672F07F}" srcOrd="1" destOrd="0" presId="urn:microsoft.com/office/officeart/2009/3/layout/HorizontalOrganizationChart"/>
    <dgm:cxn modelId="{A7A50A40-3514-4BF5-AD5E-7F7FF2F1BD2F}" type="presParOf" srcId="{0034AB42-0908-4693-9B56-4256B672F07F}" destId="{209D49E8-D09E-4A85-89A3-6C57FCB5CF31}" srcOrd="0" destOrd="0" presId="urn:microsoft.com/office/officeart/2009/3/layout/HorizontalOrganizationChart"/>
    <dgm:cxn modelId="{0164510A-24A7-46F3-8B79-DBCFE3544AF7}" type="presParOf" srcId="{0034AB42-0908-4693-9B56-4256B672F07F}" destId="{2A1BBF90-07A7-4E5A-BEC3-458F1CE246C8}" srcOrd="1" destOrd="0" presId="urn:microsoft.com/office/officeart/2009/3/layout/HorizontalOrganizationChart"/>
    <dgm:cxn modelId="{D83F9C2C-2343-410E-AE6F-64D27A7EC8A9}" type="presParOf" srcId="{2A1BBF90-07A7-4E5A-BEC3-458F1CE246C8}" destId="{391EAEC1-B9CD-401D-AE79-A1B5EC328547}" srcOrd="0" destOrd="0" presId="urn:microsoft.com/office/officeart/2009/3/layout/HorizontalOrganizationChart"/>
    <dgm:cxn modelId="{AE035987-867C-4E3C-A36D-8AAFAA1D2947}" type="presParOf" srcId="{391EAEC1-B9CD-401D-AE79-A1B5EC328547}" destId="{99EA0A1A-6083-4AE6-9F60-FF6015B59E1A}" srcOrd="0" destOrd="0" presId="urn:microsoft.com/office/officeart/2009/3/layout/HorizontalOrganizationChart"/>
    <dgm:cxn modelId="{361B46A1-A7A7-489A-A784-A8B81567B07D}" type="presParOf" srcId="{391EAEC1-B9CD-401D-AE79-A1B5EC328547}" destId="{529DFB9E-B87D-4BFC-AEBD-3EB13EA0B98F}" srcOrd="1" destOrd="0" presId="urn:microsoft.com/office/officeart/2009/3/layout/HorizontalOrganizationChart"/>
    <dgm:cxn modelId="{72820C39-9B8B-4DEB-8280-79AC04AEFFC0}" type="presParOf" srcId="{2A1BBF90-07A7-4E5A-BEC3-458F1CE246C8}" destId="{A9555525-49AA-4B55-A994-C1D8F3A3D121}" srcOrd="1" destOrd="0" presId="urn:microsoft.com/office/officeart/2009/3/layout/HorizontalOrganizationChart"/>
    <dgm:cxn modelId="{CFEB27D0-B18E-4B5E-B994-4D0B21FCEEDD}" type="presParOf" srcId="{2A1BBF90-07A7-4E5A-BEC3-458F1CE246C8}" destId="{1ECF1A46-FA82-48E5-B6A9-BE20FE2065C8}" srcOrd="2" destOrd="0" presId="urn:microsoft.com/office/officeart/2009/3/layout/HorizontalOrganizationChart"/>
    <dgm:cxn modelId="{93803663-EE39-40F3-B08E-524CF269BC56}" type="presParOf" srcId="{0034AB42-0908-4693-9B56-4256B672F07F}" destId="{32DA1396-B95B-4E76-A813-EFE6CB257866}" srcOrd="2" destOrd="0" presId="urn:microsoft.com/office/officeart/2009/3/layout/HorizontalOrganizationChart"/>
    <dgm:cxn modelId="{C9FD3DBE-31F5-4B49-8667-985BEA778CC9}" type="presParOf" srcId="{0034AB42-0908-4693-9B56-4256B672F07F}" destId="{53B90E2F-EA36-4930-9EBB-0F6D32576E9A}" srcOrd="3" destOrd="0" presId="urn:microsoft.com/office/officeart/2009/3/layout/HorizontalOrganizationChart"/>
    <dgm:cxn modelId="{E6ECCF9A-2682-47A2-80BC-3FC403CBE8EC}" type="presParOf" srcId="{53B90E2F-EA36-4930-9EBB-0F6D32576E9A}" destId="{3A681B70-7F8E-45EF-AFAC-3FE46C3752D5}" srcOrd="0" destOrd="0" presId="urn:microsoft.com/office/officeart/2009/3/layout/HorizontalOrganizationChart"/>
    <dgm:cxn modelId="{2FC5927D-E05F-48B8-9E0B-A12472289EBC}" type="presParOf" srcId="{3A681B70-7F8E-45EF-AFAC-3FE46C3752D5}" destId="{437DAD72-B3E8-4C0A-9636-A3C9077AE866}" srcOrd="0" destOrd="0" presId="urn:microsoft.com/office/officeart/2009/3/layout/HorizontalOrganizationChart"/>
    <dgm:cxn modelId="{C9A252FB-19F7-444E-B4D1-1C5ED537E792}" type="presParOf" srcId="{3A681B70-7F8E-45EF-AFAC-3FE46C3752D5}" destId="{59C47185-0C30-45B8-B6A3-ED30EB0E6B2F}" srcOrd="1" destOrd="0" presId="urn:microsoft.com/office/officeart/2009/3/layout/HorizontalOrganizationChart"/>
    <dgm:cxn modelId="{E5FF2B22-B038-405B-9552-FDCEABCF187B}" type="presParOf" srcId="{53B90E2F-EA36-4930-9EBB-0F6D32576E9A}" destId="{E2728B67-F0C8-4C66-8196-0658DC42C494}" srcOrd="1" destOrd="0" presId="urn:microsoft.com/office/officeart/2009/3/layout/HorizontalOrganizationChart"/>
    <dgm:cxn modelId="{670A331A-FD8D-45F6-96DC-0D4CAB88F47A}" type="presParOf" srcId="{53B90E2F-EA36-4930-9EBB-0F6D32576E9A}" destId="{7B30D99D-CD9C-4254-A161-0B75DF467D0B}" srcOrd="2" destOrd="0" presId="urn:microsoft.com/office/officeart/2009/3/layout/HorizontalOrganizationChart"/>
    <dgm:cxn modelId="{17885023-853F-4714-B4A2-6F568285FF07}" type="presParOf" srcId="{0034AB42-0908-4693-9B56-4256B672F07F}" destId="{56F9009F-7467-4DB2-80D6-65EEC47D59A3}" srcOrd="4" destOrd="0" presId="urn:microsoft.com/office/officeart/2009/3/layout/HorizontalOrganizationChart"/>
    <dgm:cxn modelId="{B56A1901-36E6-4766-B714-5BECF94C638B}" type="presParOf" srcId="{0034AB42-0908-4693-9B56-4256B672F07F}" destId="{B8C17449-A79C-43C2-A1EB-64D6739E7F47}" srcOrd="5" destOrd="0" presId="urn:microsoft.com/office/officeart/2009/3/layout/HorizontalOrganizationChart"/>
    <dgm:cxn modelId="{EF17DFBC-20CB-44A8-B5DB-92D81DC1E167}" type="presParOf" srcId="{B8C17449-A79C-43C2-A1EB-64D6739E7F47}" destId="{18E65DD1-815F-45D8-B0E7-9CB4AB77E747}" srcOrd="0" destOrd="0" presId="urn:microsoft.com/office/officeart/2009/3/layout/HorizontalOrganizationChart"/>
    <dgm:cxn modelId="{0FC34408-5BA2-4CC4-94E5-FDE1E9579A6A}" type="presParOf" srcId="{18E65DD1-815F-45D8-B0E7-9CB4AB77E747}" destId="{00BA40A5-48A7-46FF-8DA7-59B0708DD9D3}" srcOrd="0" destOrd="0" presId="urn:microsoft.com/office/officeart/2009/3/layout/HorizontalOrganizationChart"/>
    <dgm:cxn modelId="{1E10BF92-E319-4CE8-B11A-727F3D6CFAE1}" type="presParOf" srcId="{18E65DD1-815F-45D8-B0E7-9CB4AB77E747}" destId="{7EAA8B81-8D68-4FC9-BEB5-A27467A6E08A}" srcOrd="1" destOrd="0" presId="urn:microsoft.com/office/officeart/2009/3/layout/HorizontalOrganizationChart"/>
    <dgm:cxn modelId="{664BF4EC-31BA-4E95-87BE-A71E7D741FE4}" type="presParOf" srcId="{B8C17449-A79C-43C2-A1EB-64D6739E7F47}" destId="{229BB32E-ED0D-41BF-83D6-5A50ED045680}" srcOrd="1" destOrd="0" presId="urn:microsoft.com/office/officeart/2009/3/layout/HorizontalOrganizationChart"/>
    <dgm:cxn modelId="{63B54583-E5CB-460A-8FF3-38A4D15C6618}" type="presParOf" srcId="{B8C17449-A79C-43C2-A1EB-64D6739E7F47}" destId="{21F7DB4D-17C9-47D5-A3DB-B4DA80EF888B}" srcOrd="2" destOrd="0" presId="urn:microsoft.com/office/officeart/2009/3/layout/HorizontalOrganizationChart"/>
    <dgm:cxn modelId="{D613E815-28A3-4FE7-90E6-322D2318BEB9}" type="presParOf" srcId="{0034AB42-0908-4693-9B56-4256B672F07F}" destId="{ED03712E-6842-45E6-917B-D0F0AF885515}" srcOrd="6" destOrd="0" presId="urn:microsoft.com/office/officeart/2009/3/layout/HorizontalOrganizationChart"/>
    <dgm:cxn modelId="{990FE80E-120B-4A18-A508-9C9329F3BD73}" type="presParOf" srcId="{0034AB42-0908-4693-9B56-4256B672F07F}" destId="{04B19D96-DAB9-4995-BE15-FB4F7C924B0B}" srcOrd="7" destOrd="0" presId="urn:microsoft.com/office/officeart/2009/3/layout/HorizontalOrganizationChart"/>
    <dgm:cxn modelId="{D0EBB8C0-B4FB-476D-BCD6-E72BBB976355}" type="presParOf" srcId="{04B19D96-DAB9-4995-BE15-FB4F7C924B0B}" destId="{9399ED5E-CBFD-4392-B9F1-2C96F46FBE76}" srcOrd="0" destOrd="0" presId="urn:microsoft.com/office/officeart/2009/3/layout/HorizontalOrganizationChart"/>
    <dgm:cxn modelId="{38294A24-484D-4E4B-BA36-38704FD67DBA}" type="presParOf" srcId="{9399ED5E-CBFD-4392-B9F1-2C96F46FBE76}" destId="{8B766186-3197-4575-9A23-B83AEA69DC28}" srcOrd="0" destOrd="0" presId="urn:microsoft.com/office/officeart/2009/3/layout/HorizontalOrganizationChart"/>
    <dgm:cxn modelId="{9C6BCA59-32D2-4860-AF1F-271C7E9AE2ED}" type="presParOf" srcId="{9399ED5E-CBFD-4392-B9F1-2C96F46FBE76}" destId="{60CCDBD8-3BBA-412F-A0B0-FE7823DDF871}" srcOrd="1" destOrd="0" presId="urn:microsoft.com/office/officeart/2009/3/layout/HorizontalOrganizationChart"/>
    <dgm:cxn modelId="{3FBB6A1F-FC76-4795-9092-F4F1457E448B}" type="presParOf" srcId="{04B19D96-DAB9-4995-BE15-FB4F7C924B0B}" destId="{5849C783-1F4C-4536-A83A-6ADFB83350BE}" srcOrd="1" destOrd="0" presId="urn:microsoft.com/office/officeart/2009/3/layout/HorizontalOrganizationChart"/>
    <dgm:cxn modelId="{110A2844-B420-4DE5-94FB-DE884637D933}" type="presParOf" srcId="{04B19D96-DAB9-4995-BE15-FB4F7C924B0B}" destId="{1E469655-92CD-4EFB-BD27-C987D2FA4657}" srcOrd="2" destOrd="0" presId="urn:microsoft.com/office/officeart/2009/3/layout/HorizontalOrganizationChart"/>
    <dgm:cxn modelId="{DEDBE37C-739B-4E10-9D55-72667993D0C7}" type="presParOf" srcId="{0034AB42-0908-4693-9B56-4256B672F07F}" destId="{7CD90DB9-F700-4090-AAC0-4E81FD52B943}" srcOrd="8" destOrd="0" presId="urn:microsoft.com/office/officeart/2009/3/layout/HorizontalOrganizationChart"/>
    <dgm:cxn modelId="{6596ECCD-E92F-42B6-97BD-77DCA7DE2624}" type="presParOf" srcId="{0034AB42-0908-4693-9B56-4256B672F07F}" destId="{A21FF5B0-1423-43F0-8ABA-DED606E4BF04}" srcOrd="9" destOrd="0" presId="urn:microsoft.com/office/officeart/2009/3/layout/HorizontalOrganizationChart"/>
    <dgm:cxn modelId="{4DCC95C5-93FF-471A-A001-0D19EC23D8C6}" type="presParOf" srcId="{A21FF5B0-1423-43F0-8ABA-DED606E4BF04}" destId="{2888CEA4-F894-4C7F-9B8D-AFB3BDE79BEA}" srcOrd="0" destOrd="0" presId="urn:microsoft.com/office/officeart/2009/3/layout/HorizontalOrganizationChart"/>
    <dgm:cxn modelId="{23D2F321-3264-4E5B-9088-1C2EE52FE4D8}" type="presParOf" srcId="{2888CEA4-F894-4C7F-9B8D-AFB3BDE79BEA}" destId="{8BD76FAF-4E50-4B93-9228-6B5BBC845D9F}" srcOrd="0" destOrd="0" presId="urn:microsoft.com/office/officeart/2009/3/layout/HorizontalOrganizationChart"/>
    <dgm:cxn modelId="{F35AB01A-592B-4771-9268-65BA107D9F48}" type="presParOf" srcId="{2888CEA4-F894-4C7F-9B8D-AFB3BDE79BEA}" destId="{C0E850CA-687B-4B36-86EA-15F2E7553B3D}" srcOrd="1" destOrd="0" presId="urn:microsoft.com/office/officeart/2009/3/layout/HorizontalOrganizationChart"/>
    <dgm:cxn modelId="{4356A88D-C8D8-4098-8A73-CD0F8AC10C36}" type="presParOf" srcId="{A21FF5B0-1423-43F0-8ABA-DED606E4BF04}" destId="{42637589-3F5A-4A54-A5EB-4E0CC559B2E2}" srcOrd="1" destOrd="0" presId="urn:microsoft.com/office/officeart/2009/3/layout/HorizontalOrganizationChart"/>
    <dgm:cxn modelId="{5494B546-C5CC-4CE1-A2DA-217F40408A1F}" type="presParOf" srcId="{A21FF5B0-1423-43F0-8ABA-DED606E4BF04}" destId="{1A12479A-D51F-473A-9EF0-AA3D50EA277F}" srcOrd="2" destOrd="0" presId="urn:microsoft.com/office/officeart/2009/3/layout/HorizontalOrganizationChart"/>
    <dgm:cxn modelId="{63B670FC-9BC7-4838-A57C-90B038B7E8A4}" type="presParOf" srcId="{0034AB42-0908-4693-9B56-4256B672F07F}" destId="{196C9283-7558-49B5-98CB-3D8CE3E7118A}" srcOrd="10" destOrd="0" presId="urn:microsoft.com/office/officeart/2009/3/layout/HorizontalOrganizationChart"/>
    <dgm:cxn modelId="{7EB53C78-39B9-41E1-9B3C-C4CF9F8B230C}" type="presParOf" srcId="{0034AB42-0908-4693-9B56-4256B672F07F}" destId="{DC210527-446F-4933-A4E3-1C090F296E39}" srcOrd="11" destOrd="0" presId="urn:microsoft.com/office/officeart/2009/3/layout/HorizontalOrganizationChart"/>
    <dgm:cxn modelId="{A72EF235-0A27-43CD-925A-EEC9DA73EB18}" type="presParOf" srcId="{DC210527-446F-4933-A4E3-1C090F296E39}" destId="{BAF54F08-6DE8-43FB-9CD3-3417FF491BEB}" srcOrd="0" destOrd="0" presId="urn:microsoft.com/office/officeart/2009/3/layout/HorizontalOrganizationChart"/>
    <dgm:cxn modelId="{59C545C8-0664-470E-A6C1-8FA9D42C8A6B}" type="presParOf" srcId="{BAF54F08-6DE8-43FB-9CD3-3417FF491BEB}" destId="{547CFD1A-BD92-4D1C-BF1D-35CFBF4D6F2B}" srcOrd="0" destOrd="0" presId="urn:microsoft.com/office/officeart/2009/3/layout/HorizontalOrganizationChart"/>
    <dgm:cxn modelId="{F974CE5A-81AC-4F0F-B30E-0A3B215E5219}" type="presParOf" srcId="{BAF54F08-6DE8-43FB-9CD3-3417FF491BEB}" destId="{417F5D6B-C520-47F0-BE5F-FA6B40519A99}" srcOrd="1" destOrd="0" presId="urn:microsoft.com/office/officeart/2009/3/layout/HorizontalOrganizationChart"/>
    <dgm:cxn modelId="{E1001EB9-6017-4E90-A0B0-BAE66AD4D556}" type="presParOf" srcId="{DC210527-446F-4933-A4E3-1C090F296E39}" destId="{45DA77A6-EF46-41B5-B41A-BCB4F0E14AD6}" srcOrd="1" destOrd="0" presId="urn:microsoft.com/office/officeart/2009/3/layout/HorizontalOrganizationChart"/>
    <dgm:cxn modelId="{0E0213C7-C110-4002-B3B7-0842CF7B2F02}" type="presParOf" srcId="{DC210527-446F-4933-A4E3-1C090F296E39}" destId="{6DCFD962-9446-4D96-9423-894433E63C1A}" srcOrd="2" destOrd="0" presId="urn:microsoft.com/office/officeart/2009/3/layout/HorizontalOrganizationChart"/>
    <dgm:cxn modelId="{A49D6950-66DB-4F7F-985A-A09A288A21A4}" type="presParOf" srcId="{0034AB42-0908-4693-9B56-4256B672F07F}" destId="{319008AB-64F3-4407-A6A2-5077DF80B914}" srcOrd="12" destOrd="0" presId="urn:microsoft.com/office/officeart/2009/3/layout/HorizontalOrganizationChart"/>
    <dgm:cxn modelId="{FB376E2A-4C41-4362-9812-91180633C3D0}" type="presParOf" srcId="{0034AB42-0908-4693-9B56-4256B672F07F}" destId="{6ACE7BF4-CFF1-4553-B4BF-186270B9FAA4}" srcOrd="13" destOrd="0" presId="urn:microsoft.com/office/officeart/2009/3/layout/HorizontalOrganizationChart"/>
    <dgm:cxn modelId="{5096AF3E-2AA2-4658-8302-6602F2642953}" type="presParOf" srcId="{6ACE7BF4-CFF1-4553-B4BF-186270B9FAA4}" destId="{6BA9F0B2-4AA1-4017-8717-B3FF15A414F9}" srcOrd="0" destOrd="0" presId="urn:microsoft.com/office/officeart/2009/3/layout/HorizontalOrganizationChart"/>
    <dgm:cxn modelId="{F0282DC3-A758-45B0-BAD3-8E71A7BAA550}" type="presParOf" srcId="{6BA9F0B2-4AA1-4017-8717-B3FF15A414F9}" destId="{567D4F1E-61B4-4D8D-9BAE-BB306375F4F7}" srcOrd="0" destOrd="0" presId="urn:microsoft.com/office/officeart/2009/3/layout/HorizontalOrganizationChart"/>
    <dgm:cxn modelId="{603EE628-499F-44D8-A974-089C99A438A4}" type="presParOf" srcId="{6BA9F0B2-4AA1-4017-8717-B3FF15A414F9}" destId="{A5479A7B-B906-488A-BE19-D7F5F245B4AF}" srcOrd="1" destOrd="0" presId="urn:microsoft.com/office/officeart/2009/3/layout/HorizontalOrganizationChart"/>
    <dgm:cxn modelId="{76EE779F-8F47-4F43-B26C-324176E3058A}" type="presParOf" srcId="{6ACE7BF4-CFF1-4553-B4BF-186270B9FAA4}" destId="{99162526-5B1D-4A6C-BB1B-97E6755B4C79}" srcOrd="1" destOrd="0" presId="urn:microsoft.com/office/officeart/2009/3/layout/HorizontalOrganizationChart"/>
    <dgm:cxn modelId="{746A0783-F47D-4D52-A735-441B1124EA06}" type="presParOf" srcId="{6ACE7BF4-CFF1-4553-B4BF-186270B9FAA4}" destId="{1AC21957-A333-4E64-9241-787A24B57767}" srcOrd="2" destOrd="0" presId="urn:microsoft.com/office/officeart/2009/3/layout/HorizontalOrganizationChart"/>
    <dgm:cxn modelId="{572A8DE0-2EC7-4A4F-B877-B17537DCAC92}" type="presParOf" srcId="{0034AB42-0908-4693-9B56-4256B672F07F}" destId="{7364070C-8817-4F5B-8A47-0B9BE604E68C}" srcOrd="14" destOrd="0" presId="urn:microsoft.com/office/officeart/2009/3/layout/HorizontalOrganizationChart"/>
    <dgm:cxn modelId="{CE79CBE6-8A4D-49ED-82D0-35EC4CD60AFD}" type="presParOf" srcId="{0034AB42-0908-4693-9B56-4256B672F07F}" destId="{5F20802F-1B5D-48FD-ABD4-7C434C17BBE7}" srcOrd="15" destOrd="0" presId="urn:microsoft.com/office/officeart/2009/3/layout/HorizontalOrganizationChart"/>
    <dgm:cxn modelId="{263BFAB2-F5EA-4EE7-B970-19C36175E8E5}" type="presParOf" srcId="{5F20802F-1B5D-48FD-ABD4-7C434C17BBE7}" destId="{3FE3CE57-31BC-45B3-86F2-384853C53C9C}" srcOrd="0" destOrd="0" presId="urn:microsoft.com/office/officeart/2009/3/layout/HorizontalOrganizationChart"/>
    <dgm:cxn modelId="{4FDC0EA0-D230-44B4-9DF3-63867F5960F5}" type="presParOf" srcId="{3FE3CE57-31BC-45B3-86F2-384853C53C9C}" destId="{9D5596FE-E459-4ACD-B4B4-D78F06226B09}" srcOrd="0" destOrd="0" presId="urn:microsoft.com/office/officeart/2009/3/layout/HorizontalOrganizationChart"/>
    <dgm:cxn modelId="{0C28D409-D2E8-4F6F-A0A2-59D4047D25C4}" type="presParOf" srcId="{3FE3CE57-31BC-45B3-86F2-384853C53C9C}" destId="{37B231FF-782D-4BA8-9226-B0B9EE39E416}" srcOrd="1" destOrd="0" presId="urn:microsoft.com/office/officeart/2009/3/layout/HorizontalOrganizationChart"/>
    <dgm:cxn modelId="{0A162BE6-03B1-4175-B735-23C9356417F7}" type="presParOf" srcId="{5F20802F-1B5D-48FD-ABD4-7C434C17BBE7}" destId="{CEAF5D99-3808-469C-84E8-08A92625B5AF}" srcOrd="1" destOrd="0" presId="urn:microsoft.com/office/officeart/2009/3/layout/HorizontalOrganizationChart"/>
    <dgm:cxn modelId="{BBEA1811-A7A3-4FCB-A515-F692713E1808}" type="presParOf" srcId="{5F20802F-1B5D-48FD-ABD4-7C434C17BBE7}" destId="{87C6ACA0-1F9A-48A7-B4DC-427012509D6E}" srcOrd="2" destOrd="0" presId="urn:microsoft.com/office/officeart/2009/3/layout/HorizontalOrganizationChart"/>
    <dgm:cxn modelId="{2F8A0F36-7F96-475F-B5C1-D85A9A16FFD3}" type="presParOf" srcId="{0034AB42-0908-4693-9B56-4256B672F07F}" destId="{57480E90-1C4C-4C4A-A026-D9BAA83C191C}" srcOrd="16" destOrd="0" presId="urn:microsoft.com/office/officeart/2009/3/layout/HorizontalOrganizationChart"/>
    <dgm:cxn modelId="{E71729C3-BD5F-43C7-9A62-B375307D7034}" type="presParOf" srcId="{0034AB42-0908-4693-9B56-4256B672F07F}" destId="{69B7D6A2-3087-49C3-AC23-DFF78A6C0CD6}" srcOrd="17" destOrd="0" presId="urn:microsoft.com/office/officeart/2009/3/layout/HorizontalOrganizationChart"/>
    <dgm:cxn modelId="{A12EF922-DE30-415A-BC47-61B22303CCAC}" type="presParOf" srcId="{69B7D6A2-3087-49C3-AC23-DFF78A6C0CD6}" destId="{A309437D-1C5F-4E4B-B232-22F5D8D695E3}" srcOrd="0" destOrd="0" presId="urn:microsoft.com/office/officeart/2009/3/layout/HorizontalOrganizationChart"/>
    <dgm:cxn modelId="{0FEA8F50-4E19-4697-9B56-140DBBF78D2B}" type="presParOf" srcId="{A309437D-1C5F-4E4B-B232-22F5D8D695E3}" destId="{6FB0F370-4D27-45F7-859E-FE642BC1E577}" srcOrd="0" destOrd="0" presId="urn:microsoft.com/office/officeart/2009/3/layout/HorizontalOrganizationChart"/>
    <dgm:cxn modelId="{38FE6411-6812-471E-8EBB-7EED8DBEC92C}" type="presParOf" srcId="{A309437D-1C5F-4E4B-B232-22F5D8D695E3}" destId="{3CF31D66-6AF7-4583-90C5-22F2BD9EFA34}" srcOrd="1" destOrd="0" presId="urn:microsoft.com/office/officeart/2009/3/layout/HorizontalOrganizationChart"/>
    <dgm:cxn modelId="{15418BD8-4FEA-462B-9DBC-49F73B8917DC}" type="presParOf" srcId="{69B7D6A2-3087-49C3-AC23-DFF78A6C0CD6}" destId="{9B5EEC78-EF1D-43F7-8755-8E3AE31989A3}" srcOrd="1" destOrd="0" presId="urn:microsoft.com/office/officeart/2009/3/layout/HorizontalOrganizationChart"/>
    <dgm:cxn modelId="{566844C7-9071-485F-A0E2-8EA687169AC5}" type="presParOf" srcId="{69B7D6A2-3087-49C3-AC23-DFF78A6C0CD6}" destId="{6A3D4ADB-EB7C-48AB-865E-3FCA42C6777E}" srcOrd="2" destOrd="0" presId="urn:microsoft.com/office/officeart/2009/3/layout/HorizontalOrganizationChart"/>
    <dgm:cxn modelId="{9B14C934-F51F-499C-9812-A532A258CC2C}" type="presParOf" srcId="{0034AB42-0908-4693-9B56-4256B672F07F}" destId="{05592CA1-7C84-45E9-8F12-A7BE48D58FFF}" srcOrd="18" destOrd="0" presId="urn:microsoft.com/office/officeart/2009/3/layout/HorizontalOrganizationChart"/>
    <dgm:cxn modelId="{66D6BD3D-1203-4EF3-ABEA-ED29145402B4}" type="presParOf" srcId="{0034AB42-0908-4693-9B56-4256B672F07F}" destId="{57A178ED-9B2D-4941-B531-F22165487EB2}" srcOrd="19" destOrd="0" presId="urn:microsoft.com/office/officeart/2009/3/layout/HorizontalOrganizationChart"/>
    <dgm:cxn modelId="{2C15892F-BD2E-4F40-9251-C7ABBB9DEB25}" type="presParOf" srcId="{57A178ED-9B2D-4941-B531-F22165487EB2}" destId="{DD5842F8-ABD4-40C1-96A8-1B14B7DD4608}" srcOrd="0" destOrd="0" presId="urn:microsoft.com/office/officeart/2009/3/layout/HorizontalOrganizationChart"/>
    <dgm:cxn modelId="{365E2649-D9B1-4B1F-B1EB-796565BD5219}" type="presParOf" srcId="{DD5842F8-ABD4-40C1-96A8-1B14B7DD4608}" destId="{D45FEEC5-2A3C-4CE4-8E28-0E5E824D7500}" srcOrd="0" destOrd="0" presId="urn:microsoft.com/office/officeart/2009/3/layout/HorizontalOrganizationChart"/>
    <dgm:cxn modelId="{2AC7BDCE-20A4-412A-AAB9-1E5128DE16A2}" type="presParOf" srcId="{DD5842F8-ABD4-40C1-96A8-1B14B7DD4608}" destId="{1A588E66-B100-4A4C-BAB0-EA2432519C77}" srcOrd="1" destOrd="0" presId="urn:microsoft.com/office/officeart/2009/3/layout/HorizontalOrganizationChart"/>
    <dgm:cxn modelId="{EA5EE44B-7485-4A09-8B93-E28F5D046CAB}" type="presParOf" srcId="{57A178ED-9B2D-4941-B531-F22165487EB2}" destId="{A688D572-AE77-4B0C-B158-7E21F516D63F}" srcOrd="1" destOrd="0" presId="urn:microsoft.com/office/officeart/2009/3/layout/HorizontalOrganizationChart"/>
    <dgm:cxn modelId="{3EAF22CD-DEB9-4E5B-AAC8-2E69BD46F99A}" type="presParOf" srcId="{57A178ED-9B2D-4941-B531-F22165487EB2}" destId="{F9F8DDFC-A24E-4855-B28D-B25D74F5256C}" srcOrd="2" destOrd="0" presId="urn:microsoft.com/office/officeart/2009/3/layout/HorizontalOrganizationChart"/>
    <dgm:cxn modelId="{BB7E3ECF-B90C-4CD7-BF01-4B2BA08AE3D1}" type="presParOf" srcId="{0034AB42-0908-4693-9B56-4256B672F07F}" destId="{CE356C35-C986-4088-A361-550547DB0B3B}" srcOrd="20" destOrd="0" presId="urn:microsoft.com/office/officeart/2009/3/layout/HorizontalOrganizationChart"/>
    <dgm:cxn modelId="{AA50566A-97DE-46A8-A937-54A82DF0106B}" type="presParOf" srcId="{0034AB42-0908-4693-9B56-4256B672F07F}" destId="{AABC103B-99E1-4E97-96E8-EA605CBADB9F}" srcOrd="21" destOrd="0" presId="urn:microsoft.com/office/officeart/2009/3/layout/HorizontalOrganizationChart"/>
    <dgm:cxn modelId="{F3D9AFF5-0AAB-44BD-8090-17581CD3F98E}" type="presParOf" srcId="{AABC103B-99E1-4E97-96E8-EA605CBADB9F}" destId="{0A7CDA19-4519-4FE0-81E2-56A1FA978516}" srcOrd="0" destOrd="0" presId="urn:microsoft.com/office/officeart/2009/3/layout/HorizontalOrganizationChart"/>
    <dgm:cxn modelId="{FE713415-55E4-4FB0-8552-24352CFDF883}" type="presParOf" srcId="{0A7CDA19-4519-4FE0-81E2-56A1FA978516}" destId="{5071C859-C199-4EC6-B43A-5E2B277DDA30}" srcOrd="0" destOrd="0" presId="urn:microsoft.com/office/officeart/2009/3/layout/HorizontalOrganizationChart"/>
    <dgm:cxn modelId="{0F04A482-0687-4B81-9606-8C97335F32F9}" type="presParOf" srcId="{0A7CDA19-4519-4FE0-81E2-56A1FA978516}" destId="{6BAF9EF1-08C0-4ACD-B84E-CEA1FDD60D28}" srcOrd="1" destOrd="0" presId="urn:microsoft.com/office/officeart/2009/3/layout/HorizontalOrganizationChart"/>
    <dgm:cxn modelId="{AD94AFAB-04CF-4C45-A2EF-6B2DAAA5DC86}" type="presParOf" srcId="{AABC103B-99E1-4E97-96E8-EA605CBADB9F}" destId="{1255C651-0155-4475-A4DE-3C57BB5936E5}" srcOrd="1" destOrd="0" presId="urn:microsoft.com/office/officeart/2009/3/layout/HorizontalOrganizationChart"/>
    <dgm:cxn modelId="{F1B5C74F-C4BC-4EF2-914C-AEF62C55B47B}" type="presParOf" srcId="{AABC103B-99E1-4E97-96E8-EA605CBADB9F}" destId="{174C3A5F-9C28-4E4E-9DC1-95023CBA9B2B}" srcOrd="2" destOrd="0" presId="urn:microsoft.com/office/officeart/2009/3/layout/HorizontalOrganizationChart"/>
    <dgm:cxn modelId="{AF2A7ADC-A66D-4AAB-8A61-7D394392E6C4}" type="presParOf" srcId="{0034AB42-0908-4693-9B56-4256B672F07F}" destId="{4C83A39D-DCAD-4BD1-9F20-DBFC66910520}" srcOrd="22" destOrd="0" presId="urn:microsoft.com/office/officeart/2009/3/layout/HorizontalOrganizationChart"/>
    <dgm:cxn modelId="{77210968-594D-4DA2-9366-15DD5CC4C028}" type="presParOf" srcId="{0034AB42-0908-4693-9B56-4256B672F07F}" destId="{6C295F99-8622-4D28-A6D5-64133D849464}" srcOrd="23" destOrd="0" presId="urn:microsoft.com/office/officeart/2009/3/layout/HorizontalOrganizationChart"/>
    <dgm:cxn modelId="{4DD94E8C-EE77-4315-82F7-D0D1877C5A9B}" type="presParOf" srcId="{6C295F99-8622-4D28-A6D5-64133D849464}" destId="{7C2195CA-EEBA-497E-B1CC-26A7CC1B69C2}" srcOrd="0" destOrd="0" presId="urn:microsoft.com/office/officeart/2009/3/layout/HorizontalOrganizationChart"/>
    <dgm:cxn modelId="{182C8A00-CD26-4F56-B3D1-17FA9C46AB81}" type="presParOf" srcId="{7C2195CA-EEBA-497E-B1CC-26A7CC1B69C2}" destId="{59B67BFC-4CC0-40C9-813C-1A0AA0FD30A6}" srcOrd="0" destOrd="0" presId="urn:microsoft.com/office/officeart/2009/3/layout/HorizontalOrganizationChart"/>
    <dgm:cxn modelId="{F057913B-2DD5-4BBD-A635-8A153DCDE107}" type="presParOf" srcId="{7C2195CA-EEBA-497E-B1CC-26A7CC1B69C2}" destId="{5A460CC2-D082-4F1C-B18C-02C5116455B2}" srcOrd="1" destOrd="0" presId="urn:microsoft.com/office/officeart/2009/3/layout/HorizontalOrganizationChart"/>
    <dgm:cxn modelId="{2C544CC3-56E6-421E-B84E-EF92D69FD0A0}" type="presParOf" srcId="{6C295F99-8622-4D28-A6D5-64133D849464}" destId="{1FCD127D-EE5A-43BD-A792-2CC3BD114E6D}" srcOrd="1" destOrd="0" presId="urn:microsoft.com/office/officeart/2009/3/layout/HorizontalOrganizationChart"/>
    <dgm:cxn modelId="{9B249E7B-30BB-4FC9-A2CE-D123166CA86D}" type="presParOf" srcId="{6C295F99-8622-4D28-A6D5-64133D849464}" destId="{55AD76AC-A863-422A-990A-3B60AAF31BFF}" srcOrd="2" destOrd="0" presId="urn:microsoft.com/office/officeart/2009/3/layout/HorizontalOrganizationChart"/>
    <dgm:cxn modelId="{647BA30E-2F7D-4C02-84D0-B7401460DE77}" type="presParOf" srcId="{9D6E24CB-C95D-4C07-8500-9B310B4AF3A7}" destId="{DCC2367A-8CDC-4E3D-8171-84C75225E620}" srcOrd="2" destOrd="0" presId="urn:microsoft.com/office/officeart/2009/3/layout/HorizontalOrganizationChart"/>
    <dgm:cxn modelId="{B74C968A-A16C-4DC8-B076-EC99D07B1031}" type="presParOf" srcId="{676029BF-0CDA-4F2C-A329-7FDB17E2248A}" destId="{A1A1ED47-9C94-4DA2-949C-8EAA9E659A6F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229806C-6FA9-4888-9A8C-96974002BABA}" type="doc">
      <dgm:prSet loTypeId="urn:microsoft.com/office/officeart/2005/8/layout/radial3" loCatId="relationship" qsTypeId="urn:microsoft.com/office/officeart/2005/8/quickstyle/simple1#3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52B51B6C-C374-498D-A20B-62036F04D2A3}">
      <dgm:prSet phldrT="[Текст]" custT="1"/>
      <dgm:spPr>
        <a:solidFill>
          <a:srgbClr val="EF2FD8">
            <a:alpha val="49804"/>
          </a:srgbClr>
        </a:solidFill>
      </dgm:spPr>
      <dgm:t>
        <a:bodyPr/>
        <a:lstStyle/>
        <a:p>
          <a:r>
            <a:rPr lang="ru-RU" sz="1400" b="1" i="1"/>
            <a:t>ГОСУДАРСТВЕННЫЕ ПРОГРАММЫ  </a:t>
          </a:r>
        </a:p>
        <a:p>
          <a:r>
            <a:rPr lang="ru-RU" sz="1400" b="1" i="1"/>
            <a:t>69 335,8 тыс. рублей</a:t>
          </a:r>
        </a:p>
      </dgm:t>
    </dgm:pt>
    <dgm:pt modelId="{555DD10B-0D34-4656-B3E3-063E871A2EBE}" type="parTrans" cxnId="{CEB826BD-804E-40EA-9AC5-FDB3C10B4EFB}">
      <dgm:prSet/>
      <dgm:spPr/>
      <dgm:t>
        <a:bodyPr/>
        <a:lstStyle/>
        <a:p>
          <a:endParaRPr lang="ru-RU"/>
        </a:p>
      </dgm:t>
    </dgm:pt>
    <dgm:pt modelId="{A31B67C6-23C7-4FF9-9ED2-73D1F133CBCF}" type="sibTrans" cxnId="{CEB826BD-804E-40EA-9AC5-FDB3C10B4EFB}">
      <dgm:prSet/>
      <dgm:spPr/>
      <dgm:t>
        <a:bodyPr/>
        <a:lstStyle/>
        <a:p>
          <a:endParaRPr lang="ru-RU"/>
        </a:p>
      </dgm:t>
    </dgm:pt>
    <dgm:pt modelId="{9B5ECB33-08A6-4528-9943-88689DC3D9E9}">
      <dgm:prSet phldrT="[Текст]" custT="1"/>
      <dgm:spPr>
        <a:solidFill>
          <a:srgbClr val="FFFF00">
            <a:alpha val="50000"/>
          </a:srgbClr>
        </a:solidFill>
      </dgm:spPr>
      <dgm:t>
        <a:bodyPr/>
        <a:lstStyle/>
        <a:p>
          <a:r>
            <a:rPr lang="ru-RU" sz="800" b="1" i="1"/>
            <a:t>Государственная программа развития аграрного бизнеса в Республике Беларусь на 2016-2020 годы</a:t>
          </a:r>
        </a:p>
        <a:p>
          <a:r>
            <a:rPr lang="en-US" sz="800" b="1" i="1"/>
            <a:t>2</a:t>
          </a:r>
          <a:r>
            <a:rPr lang="ru-RU" sz="800" b="1" i="1"/>
            <a:t> </a:t>
          </a:r>
          <a:r>
            <a:rPr lang="en-US" sz="800" b="1" i="1"/>
            <a:t>177</a:t>
          </a:r>
          <a:r>
            <a:rPr lang="ru-RU" sz="800" b="1" i="1"/>
            <a:t>,5 тыс. рублей</a:t>
          </a:r>
        </a:p>
      </dgm:t>
    </dgm:pt>
    <dgm:pt modelId="{7FF6E921-6A1D-4DF5-AAC3-41D3EB0D4198}" type="parTrans" cxnId="{FE3AF420-7B85-4390-A2F1-FCF45E9B4BD2}">
      <dgm:prSet/>
      <dgm:spPr/>
      <dgm:t>
        <a:bodyPr/>
        <a:lstStyle/>
        <a:p>
          <a:endParaRPr lang="ru-RU"/>
        </a:p>
      </dgm:t>
    </dgm:pt>
    <dgm:pt modelId="{A393ADCD-E11F-482F-AE5B-37FC06355CA9}" type="sibTrans" cxnId="{FE3AF420-7B85-4390-A2F1-FCF45E9B4BD2}">
      <dgm:prSet/>
      <dgm:spPr/>
      <dgm:t>
        <a:bodyPr/>
        <a:lstStyle/>
        <a:p>
          <a:endParaRPr lang="ru-RU"/>
        </a:p>
      </dgm:t>
    </dgm:pt>
    <dgm:pt modelId="{7D84996D-C6BE-452D-B2EE-BC5CF2405BCD}">
      <dgm:prSet phldrT="[Текст]" custT="1"/>
      <dgm:spPr>
        <a:solidFill>
          <a:srgbClr val="FD984D">
            <a:alpha val="49804"/>
          </a:srgbClr>
        </a:solidFill>
      </dgm:spPr>
      <dgm:t>
        <a:bodyPr/>
        <a:lstStyle/>
        <a:p>
          <a:r>
            <a:rPr lang="ru-RU" sz="800" b="1" i="1"/>
            <a:t>Государственная программа "Образование и молодежная политика" на 2016-2020 годы</a:t>
          </a:r>
        </a:p>
        <a:p>
          <a:r>
            <a:rPr lang="ru-RU" sz="800" b="1" i="1"/>
            <a:t>31 990,0 тыс. рублей </a:t>
          </a:r>
        </a:p>
      </dgm:t>
    </dgm:pt>
    <dgm:pt modelId="{53B42D17-2260-4272-AF40-17AED5310ED2}" type="parTrans" cxnId="{5B17C66C-8B70-48B1-91B4-62B1A384E9C5}">
      <dgm:prSet/>
      <dgm:spPr/>
      <dgm:t>
        <a:bodyPr/>
        <a:lstStyle/>
        <a:p>
          <a:endParaRPr lang="ru-RU"/>
        </a:p>
      </dgm:t>
    </dgm:pt>
    <dgm:pt modelId="{FB7C96C6-D22B-4AB8-ADE0-D08B009B7A02}" type="sibTrans" cxnId="{5B17C66C-8B70-48B1-91B4-62B1A384E9C5}">
      <dgm:prSet/>
      <dgm:spPr/>
      <dgm:t>
        <a:bodyPr/>
        <a:lstStyle/>
        <a:p>
          <a:endParaRPr lang="ru-RU"/>
        </a:p>
      </dgm:t>
    </dgm:pt>
    <dgm:pt modelId="{87939CDA-7674-4F7A-96F1-F06CB62CA449}">
      <dgm:prSet phldrT="[Текст]" custT="1"/>
      <dgm:spPr>
        <a:solidFill>
          <a:srgbClr val="FF0000">
            <a:alpha val="50000"/>
          </a:srgbClr>
        </a:solidFill>
      </dgm:spPr>
      <dgm:t>
        <a:bodyPr/>
        <a:lstStyle/>
        <a:p>
          <a:r>
            <a:rPr lang="ru-RU" sz="800" b="1" i="1"/>
            <a:t>Государственная программа "Культура Беларуси" на 2016-2020 годы</a:t>
          </a:r>
        </a:p>
        <a:p>
          <a:r>
            <a:rPr lang="ru-RU" sz="800" b="1" i="1"/>
            <a:t>4 982,5 тыс. рублей</a:t>
          </a:r>
        </a:p>
      </dgm:t>
    </dgm:pt>
    <dgm:pt modelId="{8E25BDD8-C00E-474B-8922-EDF220EEDACD}" type="parTrans" cxnId="{BDF3D873-9BA7-4B29-B04C-37DA6B21B2BF}">
      <dgm:prSet/>
      <dgm:spPr/>
      <dgm:t>
        <a:bodyPr/>
        <a:lstStyle/>
        <a:p>
          <a:endParaRPr lang="ru-RU"/>
        </a:p>
      </dgm:t>
    </dgm:pt>
    <dgm:pt modelId="{EB1FCA10-8107-4122-9D31-BF1C1FC7162B}" type="sibTrans" cxnId="{BDF3D873-9BA7-4B29-B04C-37DA6B21B2BF}">
      <dgm:prSet/>
      <dgm:spPr/>
      <dgm:t>
        <a:bodyPr/>
        <a:lstStyle/>
        <a:p>
          <a:endParaRPr lang="ru-RU"/>
        </a:p>
      </dgm:t>
    </dgm:pt>
    <dgm:pt modelId="{09B57F2C-9932-466B-AECF-F36FB154C4BC}">
      <dgm:prSet custT="1"/>
      <dgm:spPr>
        <a:solidFill>
          <a:srgbClr val="FF0000">
            <a:alpha val="50000"/>
          </a:srgbClr>
        </a:solidFill>
      </dgm:spPr>
      <dgm:t>
        <a:bodyPr/>
        <a:lstStyle/>
        <a:p>
          <a:r>
            <a:rPr lang="ru-RU" sz="800" b="1" i="1"/>
            <a:t>Государственная программа о социальной защите и содействии занятости на 2016-2020 годы</a:t>
          </a:r>
        </a:p>
        <a:p>
          <a:r>
            <a:rPr lang="ru-RU" sz="800" b="1" i="1"/>
            <a:t>1 358,7 тыс. рубле</a:t>
          </a:r>
          <a:r>
            <a:rPr lang="ru-RU" sz="800"/>
            <a:t>й</a:t>
          </a:r>
        </a:p>
      </dgm:t>
    </dgm:pt>
    <dgm:pt modelId="{39848F15-BF17-4CF6-A6DD-4E593C0F203F}" type="parTrans" cxnId="{0811D887-F29A-4843-9086-E45839E6F6F1}">
      <dgm:prSet/>
      <dgm:spPr/>
      <dgm:t>
        <a:bodyPr/>
        <a:lstStyle/>
        <a:p>
          <a:endParaRPr lang="ru-RU"/>
        </a:p>
      </dgm:t>
    </dgm:pt>
    <dgm:pt modelId="{10BC8987-7C72-4CB9-A48D-DDBDC4D1C5F6}" type="sibTrans" cxnId="{0811D887-F29A-4843-9086-E45839E6F6F1}">
      <dgm:prSet/>
      <dgm:spPr/>
      <dgm:t>
        <a:bodyPr/>
        <a:lstStyle/>
        <a:p>
          <a:endParaRPr lang="ru-RU"/>
        </a:p>
      </dgm:t>
    </dgm:pt>
    <dgm:pt modelId="{59F941BD-452E-4F37-B646-3B52E1ACEC9B}">
      <dgm:prSet custT="1"/>
      <dgm:spPr>
        <a:solidFill>
          <a:srgbClr val="3B27F7">
            <a:alpha val="49804"/>
          </a:srgbClr>
        </a:solidFill>
      </dgm:spPr>
      <dgm:t>
        <a:bodyPr/>
        <a:lstStyle/>
        <a:p>
          <a:r>
            <a:rPr lang="ru-RU" sz="800" b="1" i="1"/>
            <a:t>Государственная программа "Беларусь гостеприимная" на 2016-2020 годы</a:t>
          </a:r>
        </a:p>
        <a:p>
          <a:r>
            <a:rPr lang="ru-RU" sz="800" b="1" i="1"/>
            <a:t>11,0 тыс. рублей</a:t>
          </a:r>
        </a:p>
      </dgm:t>
    </dgm:pt>
    <dgm:pt modelId="{D038E487-710D-48DA-9AD9-D6AA33E3CB10}" type="parTrans" cxnId="{406B07A1-DA72-4F48-8C99-541074D89D62}">
      <dgm:prSet/>
      <dgm:spPr/>
      <dgm:t>
        <a:bodyPr/>
        <a:lstStyle/>
        <a:p>
          <a:endParaRPr lang="ru-RU"/>
        </a:p>
      </dgm:t>
    </dgm:pt>
    <dgm:pt modelId="{ECE6BB4E-354F-4343-9412-50FA93F4A31B}" type="sibTrans" cxnId="{406B07A1-DA72-4F48-8C99-541074D89D62}">
      <dgm:prSet/>
      <dgm:spPr/>
      <dgm:t>
        <a:bodyPr/>
        <a:lstStyle/>
        <a:p>
          <a:endParaRPr lang="ru-RU"/>
        </a:p>
      </dgm:t>
    </dgm:pt>
    <dgm:pt modelId="{76FA0786-1BA1-4DB7-AAE3-3BD1E6DB1D8F}">
      <dgm:prSet custT="1"/>
      <dgm:spPr>
        <a:solidFill>
          <a:srgbClr val="00B0F0">
            <a:alpha val="49804"/>
          </a:srgbClr>
        </a:solidFill>
      </dgm:spPr>
      <dgm:t>
        <a:bodyPr/>
        <a:lstStyle/>
        <a:p>
          <a:r>
            <a:rPr lang="ru-RU" sz="800" b="1" i="1"/>
            <a:t>Государственная программа "Охрана окружающей среды и устойчивое использование природных ресурсов" на 2016-2020 годы</a:t>
          </a:r>
        </a:p>
        <a:p>
          <a:r>
            <a:rPr lang="ru-RU" sz="800" b="1" i="1"/>
            <a:t>9,8 тыс. рублей</a:t>
          </a:r>
        </a:p>
      </dgm:t>
    </dgm:pt>
    <dgm:pt modelId="{162A8BC5-E430-4134-BF91-1FA4CACF1136}" type="parTrans" cxnId="{88927502-EEFA-4941-8DB9-F42E20FA62A0}">
      <dgm:prSet/>
      <dgm:spPr/>
      <dgm:t>
        <a:bodyPr/>
        <a:lstStyle/>
        <a:p>
          <a:endParaRPr lang="ru-RU"/>
        </a:p>
      </dgm:t>
    </dgm:pt>
    <dgm:pt modelId="{1B822717-4998-448F-96AB-40BB21B1D282}" type="sibTrans" cxnId="{88927502-EEFA-4941-8DB9-F42E20FA62A0}">
      <dgm:prSet/>
      <dgm:spPr/>
      <dgm:t>
        <a:bodyPr/>
        <a:lstStyle/>
        <a:p>
          <a:endParaRPr lang="ru-RU"/>
        </a:p>
      </dgm:t>
    </dgm:pt>
    <dgm:pt modelId="{A5706435-2113-4389-9081-68AF9A2F8C11}">
      <dgm:prSet custT="1"/>
      <dgm:spPr>
        <a:solidFill>
          <a:srgbClr val="2FE226">
            <a:alpha val="49804"/>
          </a:srgbClr>
        </a:solidFill>
      </dgm:spPr>
      <dgm:t>
        <a:bodyPr/>
        <a:lstStyle/>
        <a:p>
          <a:r>
            <a:rPr lang="ru-RU" sz="800" b="1" i="1"/>
            <a:t>Государственная программа "Здоровье народа и демографическая безопасность Республики Беларусь" на 2016-2020 годы</a:t>
          </a:r>
        </a:p>
        <a:p>
          <a:r>
            <a:rPr lang="ru-RU" sz="800" b="1" i="1"/>
            <a:t> 17 663,6 тыс. рублей</a:t>
          </a:r>
        </a:p>
      </dgm:t>
    </dgm:pt>
    <dgm:pt modelId="{6BCAFFEA-AA6A-47D9-B31B-F35B9070DF41}" type="parTrans" cxnId="{EFB41905-5BF8-4716-B764-6A154AFEFF96}">
      <dgm:prSet/>
      <dgm:spPr/>
      <dgm:t>
        <a:bodyPr/>
        <a:lstStyle/>
        <a:p>
          <a:endParaRPr lang="ru-RU"/>
        </a:p>
      </dgm:t>
    </dgm:pt>
    <dgm:pt modelId="{77BFED2B-E07E-455D-8BB1-65F6800CAF7B}" type="sibTrans" cxnId="{EFB41905-5BF8-4716-B764-6A154AFEFF96}">
      <dgm:prSet/>
      <dgm:spPr/>
      <dgm:t>
        <a:bodyPr/>
        <a:lstStyle/>
        <a:p>
          <a:endParaRPr lang="ru-RU"/>
        </a:p>
      </dgm:t>
    </dgm:pt>
    <dgm:pt modelId="{FF644904-EDC8-4425-92A1-3C831476FAF0}">
      <dgm:prSet custT="1"/>
      <dgm:spPr>
        <a:solidFill>
          <a:srgbClr val="00B050">
            <a:alpha val="49804"/>
          </a:srgbClr>
        </a:solidFill>
      </dgm:spPr>
      <dgm:t>
        <a:bodyPr/>
        <a:lstStyle/>
        <a:p>
          <a:r>
            <a:rPr lang="ru-RU" sz="800" b="1" i="1"/>
            <a:t>Государственная программа развития физической культуры и спорта в Республике Беларусь на 2016-2020 годы</a:t>
          </a:r>
        </a:p>
        <a:p>
          <a:r>
            <a:rPr lang="ru-RU" sz="800" b="1" i="1"/>
            <a:t>2 180,1 тыс. рублей</a:t>
          </a:r>
        </a:p>
      </dgm:t>
    </dgm:pt>
    <dgm:pt modelId="{60A0EC94-84CF-487D-8D6E-6192DDEBA947}" type="parTrans" cxnId="{44F07781-3E51-4497-9633-9C86488B9D81}">
      <dgm:prSet/>
      <dgm:spPr/>
      <dgm:t>
        <a:bodyPr/>
        <a:lstStyle/>
        <a:p>
          <a:endParaRPr lang="ru-RU"/>
        </a:p>
      </dgm:t>
    </dgm:pt>
    <dgm:pt modelId="{EAB7F155-A57B-4754-8EDF-107AC53997AD}" type="sibTrans" cxnId="{44F07781-3E51-4497-9633-9C86488B9D81}">
      <dgm:prSet/>
      <dgm:spPr/>
      <dgm:t>
        <a:bodyPr/>
        <a:lstStyle/>
        <a:p>
          <a:endParaRPr lang="ru-RU"/>
        </a:p>
      </dgm:t>
    </dgm:pt>
    <dgm:pt modelId="{03462CEF-629D-4C0E-9836-0922283A0CAC}">
      <dgm:prSet custT="1"/>
      <dgm:spPr>
        <a:solidFill>
          <a:srgbClr val="EF2FD8">
            <a:alpha val="50000"/>
          </a:srgbClr>
        </a:solidFill>
      </dgm:spPr>
      <dgm:t>
        <a:bodyPr/>
        <a:lstStyle/>
        <a:p>
          <a:r>
            <a:rPr lang="ru-RU" sz="800" b="1" i="1"/>
            <a:t>Государственная программа "Комфортное жилье и благоприятная среда" на 2016-2020 годы</a:t>
          </a:r>
        </a:p>
        <a:p>
          <a:r>
            <a:rPr lang="ru-RU" sz="800" b="1" i="1"/>
            <a:t>7 798,8 тыс. рублей</a:t>
          </a:r>
        </a:p>
      </dgm:t>
    </dgm:pt>
    <dgm:pt modelId="{F7E88A5C-C5EB-49FB-B834-8F6ED34B052E}" type="parTrans" cxnId="{725D2DF6-C0C8-4196-B6B5-4568139AF1B1}">
      <dgm:prSet/>
      <dgm:spPr/>
      <dgm:t>
        <a:bodyPr/>
        <a:lstStyle/>
        <a:p>
          <a:endParaRPr lang="ru-RU"/>
        </a:p>
      </dgm:t>
    </dgm:pt>
    <dgm:pt modelId="{BAD82401-C5EA-4B33-ACB8-1742F2F93D7C}" type="sibTrans" cxnId="{725D2DF6-C0C8-4196-B6B5-4568139AF1B1}">
      <dgm:prSet/>
      <dgm:spPr/>
      <dgm:t>
        <a:bodyPr/>
        <a:lstStyle/>
        <a:p>
          <a:endParaRPr lang="ru-RU"/>
        </a:p>
      </dgm:t>
    </dgm:pt>
    <dgm:pt modelId="{498243AC-8A94-486C-BB41-96421B724E73}">
      <dgm:prSet custT="1"/>
      <dgm:spPr>
        <a:solidFill>
          <a:srgbClr val="3B27F7">
            <a:alpha val="50000"/>
          </a:srgbClr>
        </a:solidFill>
      </dgm:spPr>
      <dgm:t>
        <a:bodyPr/>
        <a:lstStyle/>
        <a:p>
          <a:r>
            <a:rPr lang="ru-RU" sz="800" b="1" i="1"/>
            <a:t>Государственная программа "Строительство жилья" на 2016-2020 годы</a:t>
          </a:r>
        </a:p>
        <a:p>
          <a:r>
            <a:rPr lang="ru-RU" sz="800" b="1" i="1"/>
            <a:t>138,7 тыс. рублей</a:t>
          </a:r>
        </a:p>
      </dgm:t>
    </dgm:pt>
    <dgm:pt modelId="{E2D00B3F-1E4F-479F-8B4B-509DDC5CF002}" type="parTrans" cxnId="{C8C95508-7BF4-46C9-A55B-F6BCFC784850}">
      <dgm:prSet/>
      <dgm:spPr/>
      <dgm:t>
        <a:bodyPr/>
        <a:lstStyle/>
        <a:p>
          <a:endParaRPr lang="ru-RU"/>
        </a:p>
      </dgm:t>
    </dgm:pt>
    <dgm:pt modelId="{C3D3D01C-F402-4AE8-B4D4-A404F0BCC772}" type="sibTrans" cxnId="{C8C95508-7BF4-46C9-A55B-F6BCFC784850}">
      <dgm:prSet/>
      <dgm:spPr/>
      <dgm:t>
        <a:bodyPr/>
        <a:lstStyle/>
        <a:p>
          <a:endParaRPr lang="ru-RU"/>
        </a:p>
      </dgm:t>
    </dgm:pt>
    <dgm:pt modelId="{ACC6E6FD-53F0-4969-9067-DDAC446BBC21}">
      <dgm:prSet custT="1"/>
      <dgm:spPr>
        <a:solidFill>
          <a:srgbClr val="CF3701">
            <a:alpha val="50000"/>
          </a:srgbClr>
        </a:solidFill>
      </dgm:spPr>
      <dgm:t>
        <a:bodyPr/>
        <a:lstStyle/>
        <a:p>
          <a:r>
            <a:rPr lang="ru-RU" sz="800" b="1" i="1"/>
            <a:t>Государственная программа развития транспортного комплекса Республики Беларусь на 2016-2020 годы</a:t>
          </a:r>
        </a:p>
        <a:p>
          <a:r>
            <a:rPr lang="ru-RU" sz="800" b="1" i="1"/>
            <a:t>1 007,1 тыс. рублей</a:t>
          </a:r>
        </a:p>
      </dgm:t>
    </dgm:pt>
    <dgm:pt modelId="{E1548EB8-8F96-4717-B634-634C065ED8FB}" type="parTrans" cxnId="{C25B43D8-A5B1-4AE0-B5F3-47E1743246FD}">
      <dgm:prSet/>
      <dgm:spPr/>
      <dgm:t>
        <a:bodyPr/>
        <a:lstStyle/>
        <a:p>
          <a:endParaRPr lang="ru-RU"/>
        </a:p>
      </dgm:t>
    </dgm:pt>
    <dgm:pt modelId="{82C27DB7-39F9-488C-B865-C562AF03388D}" type="sibTrans" cxnId="{C25B43D8-A5B1-4AE0-B5F3-47E1743246FD}">
      <dgm:prSet/>
      <dgm:spPr/>
      <dgm:t>
        <a:bodyPr/>
        <a:lstStyle/>
        <a:p>
          <a:endParaRPr lang="ru-RU"/>
        </a:p>
      </dgm:t>
    </dgm:pt>
    <dgm:pt modelId="{745CDB82-B240-45A5-BF0B-E6870A07EA65}">
      <dgm:prSet custT="1"/>
      <dgm:spPr>
        <a:solidFill>
          <a:srgbClr val="00B050">
            <a:alpha val="50000"/>
          </a:srgbClr>
        </a:solidFill>
      </dgm:spPr>
      <dgm:t>
        <a:bodyPr/>
        <a:lstStyle/>
        <a:p>
          <a:r>
            <a:rPr lang="ru-RU" sz="800" b="1" i="1"/>
            <a:t>Государственная программа на 2015-2020 годы по увековечению погибших при защите Отечества и сохранению памяти о жертвах войн </a:t>
          </a:r>
        </a:p>
        <a:p>
          <a:r>
            <a:rPr lang="ru-RU" sz="800" b="1" i="1"/>
            <a:t>18,0 тыс. рублей</a:t>
          </a:r>
        </a:p>
      </dgm:t>
    </dgm:pt>
    <dgm:pt modelId="{96E88181-F8B6-4147-AE7B-51A0A0FDCD47}" type="parTrans" cxnId="{71EEE51E-61F3-4EF2-B4D1-6682B75F9EF3}">
      <dgm:prSet/>
      <dgm:spPr/>
      <dgm:t>
        <a:bodyPr/>
        <a:lstStyle/>
        <a:p>
          <a:endParaRPr lang="ru-RU"/>
        </a:p>
      </dgm:t>
    </dgm:pt>
    <dgm:pt modelId="{B55753DB-8E3B-429E-8D53-2F511A49D0F4}" type="sibTrans" cxnId="{71EEE51E-61F3-4EF2-B4D1-6682B75F9EF3}">
      <dgm:prSet/>
      <dgm:spPr/>
      <dgm:t>
        <a:bodyPr/>
        <a:lstStyle/>
        <a:p>
          <a:endParaRPr lang="ru-RU"/>
        </a:p>
      </dgm:t>
    </dgm:pt>
    <dgm:pt modelId="{5EEB0FFC-356C-4A92-AA49-CA6D1A90010F}" type="pres">
      <dgm:prSet presAssocID="{6229806C-6FA9-4888-9A8C-96974002BABA}" presName="composite" presStyleCnt="0">
        <dgm:presLayoutVars>
          <dgm:chMax val="1"/>
          <dgm:dir/>
          <dgm:resizeHandles val="exact"/>
        </dgm:presLayoutVars>
      </dgm:prSet>
      <dgm:spPr/>
    </dgm:pt>
    <dgm:pt modelId="{02C42E73-E862-4276-ADE7-E5230E9ECF74}" type="pres">
      <dgm:prSet presAssocID="{6229806C-6FA9-4888-9A8C-96974002BABA}" presName="radial" presStyleCnt="0">
        <dgm:presLayoutVars>
          <dgm:animLvl val="ctr"/>
        </dgm:presLayoutVars>
      </dgm:prSet>
      <dgm:spPr/>
    </dgm:pt>
    <dgm:pt modelId="{508E151E-EB4B-4B35-9155-20B6268882D2}" type="pres">
      <dgm:prSet presAssocID="{52B51B6C-C374-498D-A20B-62036F04D2A3}" presName="centerShape" presStyleLbl="vennNode1" presStyleIdx="0" presStyleCnt="13" custLinFactNeighborX="172" custLinFactNeighborY="-516"/>
      <dgm:spPr/>
    </dgm:pt>
    <dgm:pt modelId="{36D5D613-0278-4B55-9C1A-92D2FEF177B3}" type="pres">
      <dgm:prSet presAssocID="{9B5ECB33-08A6-4528-9943-88689DC3D9E9}" presName="node" presStyleLbl="vennNode1" presStyleIdx="1" presStyleCnt="13" custRadScaleRad="107128" custRadScaleInc="-5056">
        <dgm:presLayoutVars>
          <dgm:bulletEnabled val="1"/>
        </dgm:presLayoutVars>
      </dgm:prSet>
      <dgm:spPr/>
    </dgm:pt>
    <dgm:pt modelId="{12A9A307-F4DC-4E97-8082-C4D355F8D942}" type="pres">
      <dgm:prSet presAssocID="{09B57F2C-9932-466B-AECF-F36FB154C4BC}" presName="node" presStyleLbl="vennNode1" presStyleIdx="2" presStyleCnt="13" custRadScaleRad="108979" custRadScaleInc="-65">
        <dgm:presLayoutVars>
          <dgm:bulletEnabled val="1"/>
        </dgm:presLayoutVars>
      </dgm:prSet>
      <dgm:spPr/>
    </dgm:pt>
    <dgm:pt modelId="{A1AC87BF-B70A-4457-91D9-59F486CFB411}" type="pres">
      <dgm:prSet presAssocID="{A5706435-2113-4389-9081-68AF9A2F8C11}" presName="node" presStyleLbl="vennNode1" presStyleIdx="3" presStyleCnt="13" custRadScaleRad="108122" custRadScaleInc="4443">
        <dgm:presLayoutVars>
          <dgm:bulletEnabled val="1"/>
        </dgm:presLayoutVars>
      </dgm:prSet>
      <dgm:spPr/>
    </dgm:pt>
    <dgm:pt modelId="{22DB6F1B-FAF5-43A9-A983-0443966A118E}" type="pres">
      <dgm:prSet presAssocID="{76FA0786-1BA1-4DB7-AAE3-3BD1E6DB1D8F}" presName="node" presStyleLbl="vennNode1" presStyleIdx="4" presStyleCnt="13" custRadScaleRad="101114" custRadScaleInc="325">
        <dgm:presLayoutVars>
          <dgm:bulletEnabled val="1"/>
        </dgm:presLayoutVars>
      </dgm:prSet>
      <dgm:spPr/>
    </dgm:pt>
    <dgm:pt modelId="{357AC8BE-EBB9-4979-9EDC-83B8130C531C}" type="pres">
      <dgm:prSet presAssocID="{59F941BD-452E-4F37-B646-3B52E1ACEC9B}" presName="node" presStyleLbl="vennNode1" presStyleIdx="5" presStyleCnt="13" custRadScaleRad="111054" custRadScaleInc="-1448">
        <dgm:presLayoutVars>
          <dgm:bulletEnabled val="1"/>
        </dgm:presLayoutVars>
      </dgm:prSet>
      <dgm:spPr/>
    </dgm:pt>
    <dgm:pt modelId="{98CFA143-1ABE-4BBA-890F-28515073233C}" type="pres">
      <dgm:prSet presAssocID="{7D84996D-C6BE-452D-B2EE-BC5CF2405BCD}" presName="node" presStyleLbl="vennNode1" presStyleIdx="6" presStyleCnt="13" custScaleX="94994" custScaleY="95188" custRadScaleRad="112158" custRadScaleInc="-13513">
        <dgm:presLayoutVars>
          <dgm:bulletEnabled val="1"/>
        </dgm:presLayoutVars>
      </dgm:prSet>
      <dgm:spPr/>
    </dgm:pt>
    <dgm:pt modelId="{93404057-5F03-4F66-9BE9-30935AAD0788}" type="pres">
      <dgm:prSet presAssocID="{87939CDA-7674-4F7A-96F1-F06CB62CA449}" presName="node" presStyleLbl="vennNode1" presStyleIdx="7" presStyleCnt="13" custRadScaleRad="104383" custRadScaleInc="-12842">
        <dgm:presLayoutVars>
          <dgm:bulletEnabled val="1"/>
        </dgm:presLayoutVars>
      </dgm:prSet>
      <dgm:spPr/>
    </dgm:pt>
    <dgm:pt modelId="{0CA9B3A2-4761-4674-BE38-9081BD7BEBC2}" type="pres">
      <dgm:prSet presAssocID="{FF644904-EDC8-4425-92A1-3C831476FAF0}" presName="node" presStyleLbl="vennNode1" presStyleIdx="8" presStyleCnt="13" custRadScaleRad="108049" custRadScaleInc="-6647">
        <dgm:presLayoutVars>
          <dgm:bulletEnabled val="1"/>
        </dgm:presLayoutVars>
      </dgm:prSet>
      <dgm:spPr/>
    </dgm:pt>
    <dgm:pt modelId="{B5EEB1EC-1272-442C-A17C-4699757E0C44}" type="pres">
      <dgm:prSet presAssocID="{03462CEF-629D-4C0E-9836-0922283A0CAC}" presName="node" presStyleLbl="vennNode1" presStyleIdx="9" presStyleCnt="13" custRadScaleRad="109680" custRadScaleInc="-6062">
        <dgm:presLayoutVars>
          <dgm:bulletEnabled val="1"/>
        </dgm:presLayoutVars>
      </dgm:prSet>
      <dgm:spPr/>
    </dgm:pt>
    <dgm:pt modelId="{17810361-6C60-4E1E-BC36-870C45D99484}" type="pres">
      <dgm:prSet presAssocID="{498243AC-8A94-486C-BB41-96421B724E73}" presName="node" presStyleLbl="vennNode1" presStyleIdx="10" presStyleCnt="13" custRadScaleRad="105942" custRadScaleInc="-3220">
        <dgm:presLayoutVars>
          <dgm:bulletEnabled val="1"/>
        </dgm:presLayoutVars>
      </dgm:prSet>
      <dgm:spPr/>
    </dgm:pt>
    <dgm:pt modelId="{1580AC7E-5674-4006-9754-6360377E9287}" type="pres">
      <dgm:prSet presAssocID="{ACC6E6FD-53F0-4969-9067-DDAC446BBC21}" presName="node" presStyleLbl="vennNode1" presStyleIdx="11" presStyleCnt="13" custRadScaleRad="109228" custRadScaleInc="-10213">
        <dgm:presLayoutVars>
          <dgm:bulletEnabled val="1"/>
        </dgm:presLayoutVars>
      </dgm:prSet>
      <dgm:spPr/>
    </dgm:pt>
    <dgm:pt modelId="{FF1C04D2-DF88-4D17-8B2F-8CEC91914379}" type="pres">
      <dgm:prSet presAssocID="{745CDB82-B240-45A5-BF0B-E6870A07EA65}" presName="node" presStyleLbl="vennNode1" presStyleIdx="12" presStyleCnt="13" custRadScaleRad="106489" custRadScaleInc="-9574">
        <dgm:presLayoutVars>
          <dgm:bulletEnabled val="1"/>
        </dgm:presLayoutVars>
      </dgm:prSet>
      <dgm:spPr/>
    </dgm:pt>
  </dgm:ptLst>
  <dgm:cxnLst>
    <dgm:cxn modelId="{88927502-EEFA-4941-8DB9-F42E20FA62A0}" srcId="{52B51B6C-C374-498D-A20B-62036F04D2A3}" destId="{76FA0786-1BA1-4DB7-AAE3-3BD1E6DB1D8F}" srcOrd="3" destOrd="0" parTransId="{162A8BC5-E430-4134-BF91-1FA4CACF1136}" sibTransId="{1B822717-4998-448F-96AB-40BB21B1D282}"/>
    <dgm:cxn modelId="{EFB41905-5BF8-4716-B764-6A154AFEFF96}" srcId="{52B51B6C-C374-498D-A20B-62036F04D2A3}" destId="{A5706435-2113-4389-9081-68AF9A2F8C11}" srcOrd="2" destOrd="0" parTransId="{6BCAFFEA-AA6A-47D9-B31B-F35B9070DF41}" sibTransId="{77BFED2B-E07E-455D-8BB1-65F6800CAF7B}"/>
    <dgm:cxn modelId="{C8C95508-7BF4-46C9-A55B-F6BCFC784850}" srcId="{52B51B6C-C374-498D-A20B-62036F04D2A3}" destId="{498243AC-8A94-486C-BB41-96421B724E73}" srcOrd="9" destOrd="0" parTransId="{E2D00B3F-1E4F-479F-8B4B-509DDC5CF002}" sibTransId="{C3D3D01C-F402-4AE8-B4D4-A404F0BCC772}"/>
    <dgm:cxn modelId="{704DC309-07C3-4AF8-9244-A20045DB1B7D}" type="presOf" srcId="{87939CDA-7674-4F7A-96F1-F06CB62CA449}" destId="{93404057-5F03-4F66-9BE9-30935AAD0788}" srcOrd="0" destOrd="0" presId="urn:microsoft.com/office/officeart/2005/8/layout/radial3"/>
    <dgm:cxn modelId="{E51CD911-B4C4-4541-A584-60CE2C345EBE}" type="presOf" srcId="{498243AC-8A94-486C-BB41-96421B724E73}" destId="{17810361-6C60-4E1E-BC36-870C45D99484}" srcOrd="0" destOrd="0" presId="urn:microsoft.com/office/officeart/2005/8/layout/radial3"/>
    <dgm:cxn modelId="{71EEE51E-61F3-4EF2-B4D1-6682B75F9EF3}" srcId="{52B51B6C-C374-498D-A20B-62036F04D2A3}" destId="{745CDB82-B240-45A5-BF0B-E6870A07EA65}" srcOrd="11" destOrd="0" parTransId="{96E88181-F8B6-4147-AE7B-51A0A0FDCD47}" sibTransId="{B55753DB-8E3B-429E-8D53-2F511A49D0F4}"/>
    <dgm:cxn modelId="{D16DFC1E-5B0A-4FC9-B576-F3A2E59F1430}" type="presOf" srcId="{6229806C-6FA9-4888-9A8C-96974002BABA}" destId="{5EEB0FFC-356C-4A92-AA49-CA6D1A90010F}" srcOrd="0" destOrd="0" presId="urn:microsoft.com/office/officeart/2005/8/layout/radial3"/>
    <dgm:cxn modelId="{FE3AF420-7B85-4390-A2F1-FCF45E9B4BD2}" srcId="{52B51B6C-C374-498D-A20B-62036F04D2A3}" destId="{9B5ECB33-08A6-4528-9943-88689DC3D9E9}" srcOrd="0" destOrd="0" parTransId="{7FF6E921-6A1D-4DF5-AAC3-41D3EB0D4198}" sibTransId="{A393ADCD-E11F-482F-AE5B-37FC06355CA9}"/>
    <dgm:cxn modelId="{60CBBD22-C24B-4FF9-8FCD-DF4941C6B9B7}" type="presOf" srcId="{A5706435-2113-4389-9081-68AF9A2F8C11}" destId="{A1AC87BF-B70A-4457-91D9-59F486CFB411}" srcOrd="0" destOrd="0" presId="urn:microsoft.com/office/officeart/2005/8/layout/radial3"/>
    <dgm:cxn modelId="{B5CD602B-4B1F-48A7-8527-98C469E24940}" type="presOf" srcId="{745CDB82-B240-45A5-BF0B-E6870A07EA65}" destId="{FF1C04D2-DF88-4D17-8B2F-8CEC91914379}" srcOrd="0" destOrd="0" presId="urn:microsoft.com/office/officeart/2005/8/layout/radial3"/>
    <dgm:cxn modelId="{1C8B783C-E072-4B22-9CD1-17608272A2F5}" type="presOf" srcId="{ACC6E6FD-53F0-4969-9067-DDAC446BBC21}" destId="{1580AC7E-5674-4006-9754-6360377E9287}" srcOrd="0" destOrd="0" presId="urn:microsoft.com/office/officeart/2005/8/layout/radial3"/>
    <dgm:cxn modelId="{3709835F-4800-4FB5-8E7C-985879542582}" type="presOf" srcId="{09B57F2C-9932-466B-AECF-F36FB154C4BC}" destId="{12A9A307-F4DC-4E97-8082-C4D355F8D942}" srcOrd="0" destOrd="0" presId="urn:microsoft.com/office/officeart/2005/8/layout/radial3"/>
    <dgm:cxn modelId="{5B17C66C-8B70-48B1-91B4-62B1A384E9C5}" srcId="{52B51B6C-C374-498D-A20B-62036F04D2A3}" destId="{7D84996D-C6BE-452D-B2EE-BC5CF2405BCD}" srcOrd="5" destOrd="0" parTransId="{53B42D17-2260-4272-AF40-17AED5310ED2}" sibTransId="{FB7C96C6-D22B-4AB8-ADE0-D08B009B7A02}"/>
    <dgm:cxn modelId="{4A75DF4E-05CC-442F-97C4-3FA3083EA524}" type="presOf" srcId="{03462CEF-629D-4C0E-9836-0922283A0CAC}" destId="{B5EEB1EC-1272-442C-A17C-4699757E0C44}" srcOrd="0" destOrd="0" presId="urn:microsoft.com/office/officeart/2005/8/layout/radial3"/>
    <dgm:cxn modelId="{346A3A70-51B3-438D-97B4-BD63F48064E2}" type="presOf" srcId="{52B51B6C-C374-498D-A20B-62036F04D2A3}" destId="{508E151E-EB4B-4B35-9155-20B6268882D2}" srcOrd="0" destOrd="0" presId="urn:microsoft.com/office/officeart/2005/8/layout/radial3"/>
    <dgm:cxn modelId="{6AAACD51-D6B3-4216-9ADA-6645F52EBCB4}" type="presOf" srcId="{59F941BD-452E-4F37-B646-3B52E1ACEC9B}" destId="{357AC8BE-EBB9-4979-9EDC-83B8130C531C}" srcOrd="0" destOrd="0" presId="urn:microsoft.com/office/officeart/2005/8/layout/radial3"/>
    <dgm:cxn modelId="{BDF3D873-9BA7-4B29-B04C-37DA6B21B2BF}" srcId="{52B51B6C-C374-498D-A20B-62036F04D2A3}" destId="{87939CDA-7674-4F7A-96F1-F06CB62CA449}" srcOrd="6" destOrd="0" parTransId="{8E25BDD8-C00E-474B-8922-EDF220EEDACD}" sibTransId="{EB1FCA10-8107-4122-9D31-BF1C1FC7162B}"/>
    <dgm:cxn modelId="{44F07781-3E51-4497-9633-9C86488B9D81}" srcId="{52B51B6C-C374-498D-A20B-62036F04D2A3}" destId="{FF644904-EDC8-4425-92A1-3C831476FAF0}" srcOrd="7" destOrd="0" parTransId="{60A0EC94-84CF-487D-8D6E-6192DDEBA947}" sibTransId="{EAB7F155-A57B-4754-8EDF-107AC53997AD}"/>
    <dgm:cxn modelId="{0811D887-F29A-4843-9086-E45839E6F6F1}" srcId="{52B51B6C-C374-498D-A20B-62036F04D2A3}" destId="{09B57F2C-9932-466B-AECF-F36FB154C4BC}" srcOrd="1" destOrd="0" parTransId="{39848F15-BF17-4CF6-A6DD-4E593C0F203F}" sibTransId="{10BC8987-7C72-4CB9-A48D-DDBDC4D1C5F6}"/>
    <dgm:cxn modelId="{F227CB98-A1C4-45BF-AA6E-38F28D7CEE14}" type="presOf" srcId="{FF644904-EDC8-4425-92A1-3C831476FAF0}" destId="{0CA9B3A2-4761-4674-BE38-9081BD7BEBC2}" srcOrd="0" destOrd="0" presId="urn:microsoft.com/office/officeart/2005/8/layout/radial3"/>
    <dgm:cxn modelId="{406B07A1-DA72-4F48-8C99-541074D89D62}" srcId="{52B51B6C-C374-498D-A20B-62036F04D2A3}" destId="{59F941BD-452E-4F37-B646-3B52E1ACEC9B}" srcOrd="4" destOrd="0" parTransId="{D038E487-710D-48DA-9AD9-D6AA33E3CB10}" sibTransId="{ECE6BB4E-354F-4343-9412-50FA93F4A31B}"/>
    <dgm:cxn modelId="{C2DD04B5-153E-4AE7-839B-32529BBC414F}" type="presOf" srcId="{7D84996D-C6BE-452D-B2EE-BC5CF2405BCD}" destId="{98CFA143-1ABE-4BBA-890F-28515073233C}" srcOrd="0" destOrd="0" presId="urn:microsoft.com/office/officeart/2005/8/layout/radial3"/>
    <dgm:cxn modelId="{CEB826BD-804E-40EA-9AC5-FDB3C10B4EFB}" srcId="{6229806C-6FA9-4888-9A8C-96974002BABA}" destId="{52B51B6C-C374-498D-A20B-62036F04D2A3}" srcOrd="0" destOrd="0" parTransId="{555DD10B-0D34-4656-B3E3-063E871A2EBE}" sibTransId="{A31B67C6-23C7-4FF9-9ED2-73D1F133CBCF}"/>
    <dgm:cxn modelId="{D8FDCAC4-CDCF-4929-8352-42AE519D1A16}" type="presOf" srcId="{76FA0786-1BA1-4DB7-AAE3-3BD1E6DB1D8F}" destId="{22DB6F1B-FAF5-43A9-A983-0443966A118E}" srcOrd="0" destOrd="0" presId="urn:microsoft.com/office/officeart/2005/8/layout/radial3"/>
    <dgm:cxn modelId="{C25B43D8-A5B1-4AE0-B5F3-47E1743246FD}" srcId="{52B51B6C-C374-498D-A20B-62036F04D2A3}" destId="{ACC6E6FD-53F0-4969-9067-DDAC446BBC21}" srcOrd="10" destOrd="0" parTransId="{E1548EB8-8F96-4717-B634-634C065ED8FB}" sibTransId="{82C27DB7-39F9-488C-B865-C562AF03388D}"/>
    <dgm:cxn modelId="{8D1160DB-13A1-4212-A938-5E2317BF8FFC}" type="presOf" srcId="{9B5ECB33-08A6-4528-9943-88689DC3D9E9}" destId="{36D5D613-0278-4B55-9C1A-92D2FEF177B3}" srcOrd="0" destOrd="0" presId="urn:microsoft.com/office/officeart/2005/8/layout/radial3"/>
    <dgm:cxn modelId="{725D2DF6-C0C8-4196-B6B5-4568139AF1B1}" srcId="{52B51B6C-C374-498D-A20B-62036F04D2A3}" destId="{03462CEF-629D-4C0E-9836-0922283A0CAC}" srcOrd="8" destOrd="0" parTransId="{F7E88A5C-C5EB-49FB-B834-8F6ED34B052E}" sibTransId="{BAD82401-C5EA-4B33-ACB8-1742F2F93D7C}"/>
    <dgm:cxn modelId="{3ED550C7-D250-4003-93A7-BAD49712D6FC}" type="presParOf" srcId="{5EEB0FFC-356C-4A92-AA49-CA6D1A90010F}" destId="{02C42E73-E862-4276-ADE7-E5230E9ECF74}" srcOrd="0" destOrd="0" presId="urn:microsoft.com/office/officeart/2005/8/layout/radial3"/>
    <dgm:cxn modelId="{17FD5009-3047-43D9-96C8-17283CF35AD5}" type="presParOf" srcId="{02C42E73-E862-4276-ADE7-E5230E9ECF74}" destId="{508E151E-EB4B-4B35-9155-20B6268882D2}" srcOrd="0" destOrd="0" presId="urn:microsoft.com/office/officeart/2005/8/layout/radial3"/>
    <dgm:cxn modelId="{EF79951D-C3F9-4548-8189-A5955908AEC7}" type="presParOf" srcId="{02C42E73-E862-4276-ADE7-E5230E9ECF74}" destId="{36D5D613-0278-4B55-9C1A-92D2FEF177B3}" srcOrd="1" destOrd="0" presId="urn:microsoft.com/office/officeart/2005/8/layout/radial3"/>
    <dgm:cxn modelId="{7030A91C-D8E5-4F0D-B726-5A1F8315FA1A}" type="presParOf" srcId="{02C42E73-E862-4276-ADE7-E5230E9ECF74}" destId="{12A9A307-F4DC-4E97-8082-C4D355F8D942}" srcOrd="2" destOrd="0" presId="urn:microsoft.com/office/officeart/2005/8/layout/radial3"/>
    <dgm:cxn modelId="{CED86565-AFB8-4494-9D4E-D914E5BC3F23}" type="presParOf" srcId="{02C42E73-E862-4276-ADE7-E5230E9ECF74}" destId="{A1AC87BF-B70A-4457-91D9-59F486CFB411}" srcOrd="3" destOrd="0" presId="urn:microsoft.com/office/officeart/2005/8/layout/radial3"/>
    <dgm:cxn modelId="{75D9D2C5-9C05-425C-A3CC-B9618D68A39E}" type="presParOf" srcId="{02C42E73-E862-4276-ADE7-E5230E9ECF74}" destId="{22DB6F1B-FAF5-43A9-A983-0443966A118E}" srcOrd="4" destOrd="0" presId="urn:microsoft.com/office/officeart/2005/8/layout/radial3"/>
    <dgm:cxn modelId="{64128F71-D87C-4B40-8D47-51A3D9E8925D}" type="presParOf" srcId="{02C42E73-E862-4276-ADE7-E5230E9ECF74}" destId="{357AC8BE-EBB9-4979-9EDC-83B8130C531C}" srcOrd="5" destOrd="0" presId="urn:microsoft.com/office/officeart/2005/8/layout/radial3"/>
    <dgm:cxn modelId="{562A0925-B663-4993-AA6C-B0CFD1795223}" type="presParOf" srcId="{02C42E73-E862-4276-ADE7-E5230E9ECF74}" destId="{98CFA143-1ABE-4BBA-890F-28515073233C}" srcOrd="6" destOrd="0" presId="urn:microsoft.com/office/officeart/2005/8/layout/radial3"/>
    <dgm:cxn modelId="{9ED07B60-8E5B-43A7-8A2F-5FBE7F11291F}" type="presParOf" srcId="{02C42E73-E862-4276-ADE7-E5230E9ECF74}" destId="{93404057-5F03-4F66-9BE9-30935AAD0788}" srcOrd="7" destOrd="0" presId="urn:microsoft.com/office/officeart/2005/8/layout/radial3"/>
    <dgm:cxn modelId="{B6C0F4F7-B3DF-4660-87C7-F04ABD7C7CBF}" type="presParOf" srcId="{02C42E73-E862-4276-ADE7-E5230E9ECF74}" destId="{0CA9B3A2-4761-4674-BE38-9081BD7BEBC2}" srcOrd="8" destOrd="0" presId="urn:microsoft.com/office/officeart/2005/8/layout/radial3"/>
    <dgm:cxn modelId="{90F73774-044B-444C-B64F-1946B9D23481}" type="presParOf" srcId="{02C42E73-E862-4276-ADE7-E5230E9ECF74}" destId="{B5EEB1EC-1272-442C-A17C-4699757E0C44}" srcOrd="9" destOrd="0" presId="urn:microsoft.com/office/officeart/2005/8/layout/radial3"/>
    <dgm:cxn modelId="{6012742C-2011-4A9C-BFD3-482760B1AEB0}" type="presParOf" srcId="{02C42E73-E862-4276-ADE7-E5230E9ECF74}" destId="{17810361-6C60-4E1E-BC36-870C45D99484}" srcOrd="10" destOrd="0" presId="urn:microsoft.com/office/officeart/2005/8/layout/radial3"/>
    <dgm:cxn modelId="{73D97A2A-A056-40A1-B476-F8676B952B18}" type="presParOf" srcId="{02C42E73-E862-4276-ADE7-E5230E9ECF74}" destId="{1580AC7E-5674-4006-9754-6360377E9287}" srcOrd="11" destOrd="0" presId="urn:microsoft.com/office/officeart/2005/8/layout/radial3"/>
    <dgm:cxn modelId="{8C4DA8F6-320D-4360-AD48-AB1A2DFAB5E8}" type="presParOf" srcId="{02C42E73-E862-4276-ADE7-E5230E9ECF74}" destId="{FF1C04D2-DF88-4D17-8B2F-8CEC91914379}" srcOrd="12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83A39D-DCAD-4BD1-9F20-DBFC66910520}">
      <dsp:nvSpPr>
        <dsp:cNvPr id="0" name=""/>
        <dsp:cNvSpPr/>
      </dsp:nvSpPr>
      <dsp:spPr>
        <a:xfrm>
          <a:off x="3838906" y="3755072"/>
          <a:ext cx="297982" cy="35236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4015497"/>
              </a:lnTo>
              <a:lnTo>
                <a:pt x="339576" y="401549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356C35-C986-4088-A361-550547DB0B3B}">
      <dsp:nvSpPr>
        <dsp:cNvPr id="0" name=""/>
        <dsp:cNvSpPr/>
      </dsp:nvSpPr>
      <dsp:spPr>
        <a:xfrm>
          <a:off x="3838906" y="3755072"/>
          <a:ext cx="297982" cy="28829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285406"/>
              </a:lnTo>
              <a:lnTo>
                <a:pt x="339576" y="328540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592CA1-7C84-45E9-8F12-A7BE48D58FFF}">
      <dsp:nvSpPr>
        <dsp:cNvPr id="0" name=""/>
        <dsp:cNvSpPr/>
      </dsp:nvSpPr>
      <dsp:spPr>
        <a:xfrm>
          <a:off x="3838906" y="3755072"/>
          <a:ext cx="297982" cy="22423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2555316"/>
              </a:lnTo>
              <a:lnTo>
                <a:pt x="339576" y="25553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480E90-1C4C-4C4A-A026-D9BAA83C191C}">
      <dsp:nvSpPr>
        <dsp:cNvPr id="0" name=""/>
        <dsp:cNvSpPr/>
      </dsp:nvSpPr>
      <dsp:spPr>
        <a:xfrm>
          <a:off x="3838906" y="3755072"/>
          <a:ext cx="297982" cy="16016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825226"/>
              </a:lnTo>
              <a:lnTo>
                <a:pt x="339576" y="182522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64070C-8817-4F5B-8A47-0B9BE604E68C}">
      <dsp:nvSpPr>
        <dsp:cNvPr id="0" name=""/>
        <dsp:cNvSpPr/>
      </dsp:nvSpPr>
      <dsp:spPr>
        <a:xfrm>
          <a:off x="3838906" y="3755072"/>
          <a:ext cx="297982" cy="9609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1095135"/>
              </a:lnTo>
              <a:lnTo>
                <a:pt x="339576" y="109513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9008AB-64F3-4407-A6A2-5077DF80B914}">
      <dsp:nvSpPr>
        <dsp:cNvPr id="0" name=""/>
        <dsp:cNvSpPr/>
      </dsp:nvSpPr>
      <dsp:spPr>
        <a:xfrm>
          <a:off x="3838906" y="3755072"/>
          <a:ext cx="297982" cy="3203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9788" y="0"/>
              </a:lnTo>
              <a:lnTo>
                <a:pt x="169788" y="365045"/>
              </a:lnTo>
              <a:lnTo>
                <a:pt x="339576" y="36504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6C9283-7558-49B5-98CB-3D8CE3E7118A}">
      <dsp:nvSpPr>
        <dsp:cNvPr id="0" name=""/>
        <dsp:cNvSpPr/>
      </dsp:nvSpPr>
      <dsp:spPr>
        <a:xfrm>
          <a:off x="3838906" y="3434741"/>
          <a:ext cx="297982" cy="320330"/>
        </a:xfrm>
        <a:custGeom>
          <a:avLst/>
          <a:gdLst/>
          <a:ahLst/>
          <a:cxnLst/>
          <a:rect l="0" t="0" r="0" b="0"/>
          <a:pathLst>
            <a:path>
              <a:moveTo>
                <a:pt x="0" y="365045"/>
              </a:moveTo>
              <a:lnTo>
                <a:pt x="169788" y="36504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D90DB9-F700-4090-AAC0-4E81FD52B943}">
      <dsp:nvSpPr>
        <dsp:cNvPr id="0" name=""/>
        <dsp:cNvSpPr/>
      </dsp:nvSpPr>
      <dsp:spPr>
        <a:xfrm>
          <a:off x="3838906" y="2794079"/>
          <a:ext cx="297982" cy="960992"/>
        </a:xfrm>
        <a:custGeom>
          <a:avLst/>
          <a:gdLst/>
          <a:ahLst/>
          <a:cxnLst/>
          <a:rect l="0" t="0" r="0" b="0"/>
          <a:pathLst>
            <a:path>
              <a:moveTo>
                <a:pt x="0" y="1095135"/>
              </a:moveTo>
              <a:lnTo>
                <a:pt x="169788" y="1095135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03712E-6842-45E6-917B-D0F0AF885515}">
      <dsp:nvSpPr>
        <dsp:cNvPr id="0" name=""/>
        <dsp:cNvSpPr/>
      </dsp:nvSpPr>
      <dsp:spPr>
        <a:xfrm>
          <a:off x="3838906" y="2153417"/>
          <a:ext cx="297982" cy="1601654"/>
        </a:xfrm>
        <a:custGeom>
          <a:avLst/>
          <a:gdLst/>
          <a:ahLst/>
          <a:cxnLst/>
          <a:rect l="0" t="0" r="0" b="0"/>
          <a:pathLst>
            <a:path>
              <a:moveTo>
                <a:pt x="0" y="1825226"/>
              </a:moveTo>
              <a:lnTo>
                <a:pt x="169788" y="182522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F9009F-7467-4DB2-80D6-65EEC47D59A3}">
      <dsp:nvSpPr>
        <dsp:cNvPr id="0" name=""/>
        <dsp:cNvSpPr/>
      </dsp:nvSpPr>
      <dsp:spPr>
        <a:xfrm>
          <a:off x="3838906" y="1512755"/>
          <a:ext cx="297982" cy="2242316"/>
        </a:xfrm>
        <a:custGeom>
          <a:avLst/>
          <a:gdLst/>
          <a:ahLst/>
          <a:cxnLst/>
          <a:rect l="0" t="0" r="0" b="0"/>
          <a:pathLst>
            <a:path>
              <a:moveTo>
                <a:pt x="0" y="2555316"/>
              </a:moveTo>
              <a:lnTo>
                <a:pt x="169788" y="255531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DA1396-B95B-4E76-A813-EFE6CB257866}">
      <dsp:nvSpPr>
        <dsp:cNvPr id="0" name=""/>
        <dsp:cNvSpPr/>
      </dsp:nvSpPr>
      <dsp:spPr>
        <a:xfrm>
          <a:off x="3838906" y="872093"/>
          <a:ext cx="297982" cy="2882978"/>
        </a:xfrm>
        <a:custGeom>
          <a:avLst/>
          <a:gdLst/>
          <a:ahLst/>
          <a:cxnLst/>
          <a:rect l="0" t="0" r="0" b="0"/>
          <a:pathLst>
            <a:path>
              <a:moveTo>
                <a:pt x="0" y="3285406"/>
              </a:moveTo>
              <a:lnTo>
                <a:pt x="169788" y="3285406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9D49E8-D09E-4A85-89A3-6C57FCB5CF31}">
      <dsp:nvSpPr>
        <dsp:cNvPr id="0" name=""/>
        <dsp:cNvSpPr/>
      </dsp:nvSpPr>
      <dsp:spPr>
        <a:xfrm>
          <a:off x="3838906" y="231432"/>
          <a:ext cx="297982" cy="3523640"/>
        </a:xfrm>
        <a:custGeom>
          <a:avLst/>
          <a:gdLst/>
          <a:ahLst/>
          <a:cxnLst/>
          <a:rect l="0" t="0" r="0" b="0"/>
          <a:pathLst>
            <a:path>
              <a:moveTo>
                <a:pt x="0" y="4015497"/>
              </a:moveTo>
              <a:lnTo>
                <a:pt x="169788" y="4015497"/>
              </a:lnTo>
              <a:lnTo>
                <a:pt x="169788" y="0"/>
              </a:lnTo>
              <a:lnTo>
                <a:pt x="339576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3744AB-FD63-4675-9E48-1F20144209DC}">
      <dsp:nvSpPr>
        <dsp:cNvPr id="0" name=""/>
        <dsp:cNvSpPr/>
      </dsp:nvSpPr>
      <dsp:spPr>
        <a:xfrm>
          <a:off x="2017579" y="3421367"/>
          <a:ext cx="331415" cy="3337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2156" y="0"/>
              </a:lnTo>
              <a:lnTo>
                <a:pt x="172156" y="380285"/>
              </a:lnTo>
              <a:lnTo>
                <a:pt x="341945" y="38028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65CD79-58E4-4768-993D-716567E41FF8}">
      <dsp:nvSpPr>
        <dsp:cNvPr id="0" name=""/>
        <dsp:cNvSpPr/>
      </dsp:nvSpPr>
      <dsp:spPr>
        <a:xfrm>
          <a:off x="2017579" y="3114410"/>
          <a:ext cx="331415" cy="306957"/>
        </a:xfrm>
        <a:custGeom>
          <a:avLst/>
          <a:gdLst/>
          <a:ahLst/>
          <a:cxnLst/>
          <a:rect l="0" t="0" r="0" b="0"/>
          <a:pathLst>
            <a:path>
              <a:moveTo>
                <a:pt x="0" y="349804"/>
              </a:moveTo>
              <a:lnTo>
                <a:pt x="172156" y="349804"/>
              </a:lnTo>
              <a:lnTo>
                <a:pt x="172156" y="0"/>
              </a:lnTo>
              <a:lnTo>
                <a:pt x="341945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8A6498-7421-4369-A8C7-1CEBA3B053D2}">
      <dsp:nvSpPr>
        <dsp:cNvPr id="0" name=""/>
        <dsp:cNvSpPr/>
      </dsp:nvSpPr>
      <dsp:spPr>
        <a:xfrm>
          <a:off x="214786" y="3014109"/>
          <a:ext cx="1802792" cy="814516"/>
        </a:xfrm>
        <a:prstGeom prst="rect">
          <a:avLst/>
        </a:prstGeom>
        <a:solidFill>
          <a:srgbClr val="FF505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  <a:sp3d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КОНСОЛИДИРОВАННЫЙ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БЮДЖЕТ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 ПРУЖАНСКОГО РАЙОНА</a:t>
          </a:r>
        </a:p>
      </dsp:txBody>
      <dsp:txXfrm>
        <a:off x="214786" y="3014109"/>
        <a:ext cx="1802792" cy="814516"/>
      </dsp:txXfrm>
    </dsp:sp>
    <dsp:sp modelId="{979DF160-5D3C-495E-8973-A3C9D94BD6A4}">
      <dsp:nvSpPr>
        <dsp:cNvPr id="0" name=""/>
        <dsp:cNvSpPr/>
      </dsp:nvSpPr>
      <dsp:spPr>
        <a:xfrm>
          <a:off x="2348995" y="2887199"/>
          <a:ext cx="1489911" cy="454422"/>
        </a:xfrm>
        <a:prstGeom prst="rect">
          <a:avLst/>
        </a:prstGeom>
        <a:solidFill>
          <a:srgbClr val="3399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  <a:bevelB w="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  <a:sp3d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РАЙОННЫЙ БЮДЖЕТ</a:t>
          </a:r>
        </a:p>
      </dsp:txBody>
      <dsp:txXfrm>
        <a:off x="2348995" y="2887199"/>
        <a:ext cx="1489911" cy="454422"/>
      </dsp:txXfrm>
    </dsp:sp>
    <dsp:sp modelId="{C8B156EA-ADE0-419E-AB18-02E75A6A42CB}">
      <dsp:nvSpPr>
        <dsp:cNvPr id="0" name=""/>
        <dsp:cNvSpPr/>
      </dsp:nvSpPr>
      <dsp:spPr>
        <a:xfrm>
          <a:off x="2348995" y="3527861"/>
          <a:ext cx="1489911" cy="454422"/>
        </a:xfrm>
        <a:prstGeom prst="rect">
          <a:avLst/>
        </a:prstGeom>
        <a:solidFill>
          <a:srgbClr val="3CF4AA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softEdge rad="279400"/>
        </a:effectLst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  <a:sp3d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СЕЛЬСКИЙ </a:t>
          </a:r>
          <a:r>
            <a:rPr lang="ru-RU" sz="15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effectLst>
                <a:reflection stA="45000" endPos="0" dist="50800" dir="5400000" sy="-100000" algn="bl" rotWithShape="0"/>
              </a:effectLst>
              <a:latin typeface="Calibri"/>
              <a:ea typeface="+mn-ea"/>
              <a:cs typeface="+mn-cs"/>
            </a:rPr>
            <a:t>БЮДЖЕТ</a:t>
          </a:r>
        </a:p>
      </dsp:txBody>
      <dsp:txXfrm>
        <a:off x="2348995" y="3527861"/>
        <a:ext cx="1489911" cy="454422"/>
      </dsp:txXfrm>
    </dsp:sp>
    <dsp:sp modelId="{99EA0A1A-6083-4AE6-9F60-FF6015B59E1A}">
      <dsp:nvSpPr>
        <dsp:cNvPr id="0" name=""/>
        <dsp:cNvSpPr/>
      </dsp:nvSpPr>
      <dsp:spPr>
        <a:xfrm>
          <a:off x="4136888" y="4220"/>
          <a:ext cx="1489911" cy="454422"/>
        </a:xfrm>
        <a:prstGeom prst="rect">
          <a:avLst/>
        </a:prstGeom>
        <a:solidFill>
          <a:srgbClr val="FF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Великосельский</a:t>
          </a:r>
        </a:p>
      </dsp:txBody>
      <dsp:txXfrm>
        <a:off x="4136888" y="4220"/>
        <a:ext cx="1489911" cy="454422"/>
      </dsp:txXfrm>
    </dsp:sp>
    <dsp:sp modelId="{437DAD72-B3E8-4C0A-9636-A3C9077AE866}">
      <dsp:nvSpPr>
        <dsp:cNvPr id="0" name=""/>
        <dsp:cNvSpPr/>
      </dsp:nvSpPr>
      <dsp:spPr>
        <a:xfrm>
          <a:off x="4136888" y="644882"/>
          <a:ext cx="1489911" cy="454422"/>
        </a:xfrm>
        <a:prstGeom prst="rect">
          <a:avLst/>
        </a:prstGeom>
        <a:solidFill>
          <a:srgbClr val="FFFF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Зеленевичский</a:t>
          </a:r>
        </a:p>
      </dsp:txBody>
      <dsp:txXfrm>
        <a:off x="4136888" y="644882"/>
        <a:ext cx="1489911" cy="454422"/>
      </dsp:txXfrm>
    </dsp:sp>
    <dsp:sp modelId="{00BA40A5-48A7-46FF-8DA7-59B0708DD9D3}">
      <dsp:nvSpPr>
        <dsp:cNvPr id="0" name=""/>
        <dsp:cNvSpPr/>
      </dsp:nvSpPr>
      <dsp:spPr>
        <a:xfrm>
          <a:off x="4136888" y="1285544"/>
          <a:ext cx="1489911" cy="454422"/>
        </a:xfrm>
        <a:prstGeom prst="rect">
          <a:avLst/>
        </a:prstGeom>
        <a:solidFill>
          <a:srgbClr val="99FF99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Линовский</a:t>
          </a:r>
        </a:p>
      </dsp:txBody>
      <dsp:txXfrm>
        <a:off x="4136888" y="1285544"/>
        <a:ext cx="1489911" cy="454422"/>
      </dsp:txXfrm>
    </dsp:sp>
    <dsp:sp modelId="{8B766186-3197-4575-9A23-B83AEA69DC28}">
      <dsp:nvSpPr>
        <dsp:cNvPr id="0" name=""/>
        <dsp:cNvSpPr/>
      </dsp:nvSpPr>
      <dsp:spPr>
        <a:xfrm>
          <a:off x="4136888" y="1926206"/>
          <a:ext cx="1489911" cy="454422"/>
        </a:xfrm>
        <a:prstGeom prst="rect">
          <a:avLst/>
        </a:prstGeom>
        <a:solidFill>
          <a:srgbClr val="FF0066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Мокровский</a:t>
          </a:r>
        </a:p>
      </dsp:txBody>
      <dsp:txXfrm>
        <a:off x="4136888" y="1926206"/>
        <a:ext cx="1489911" cy="454422"/>
      </dsp:txXfrm>
    </dsp:sp>
    <dsp:sp modelId="{8BD76FAF-4E50-4B93-9228-6B5BBC845D9F}">
      <dsp:nvSpPr>
        <dsp:cNvPr id="0" name=""/>
        <dsp:cNvSpPr/>
      </dsp:nvSpPr>
      <dsp:spPr>
        <a:xfrm>
          <a:off x="4136888" y="2566868"/>
          <a:ext cx="1489911" cy="454422"/>
        </a:xfrm>
        <a:prstGeom prst="rect">
          <a:avLst/>
        </a:prstGeom>
        <a:solidFill>
          <a:srgbClr val="00B0F0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Новозасимовичский</a:t>
          </a:r>
        </a:p>
      </dsp:txBody>
      <dsp:txXfrm>
        <a:off x="4136888" y="2566868"/>
        <a:ext cx="1489911" cy="454422"/>
      </dsp:txXfrm>
    </dsp:sp>
    <dsp:sp modelId="{547CFD1A-BD92-4D1C-BF1D-35CFBF4D6F2B}">
      <dsp:nvSpPr>
        <dsp:cNvPr id="0" name=""/>
        <dsp:cNvSpPr/>
      </dsp:nvSpPr>
      <dsp:spPr>
        <a:xfrm>
          <a:off x="4136888" y="3207530"/>
          <a:ext cx="1489911" cy="454422"/>
        </a:xfrm>
        <a:prstGeom prst="rect">
          <a:avLst/>
        </a:prstGeom>
        <a:solidFill>
          <a:srgbClr val="92D05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Пружанский</a:t>
          </a:r>
        </a:p>
      </dsp:txBody>
      <dsp:txXfrm>
        <a:off x="4136888" y="3207530"/>
        <a:ext cx="1489911" cy="454422"/>
      </dsp:txXfrm>
    </dsp:sp>
    <dsp:sp modelId="{567D4F1E-61B4-4D8D-9BAE-BB306375F4F7}">
      <dsp:nvSpPr>
        <dsp:cNvPr id="0" name=""/>
        <dsp:cNvSpPr/>
      </dsp:nvSpPr>
      <dsp:spPr>
        <a:xfrm>
          <a:off x="4136888" y="3848191"/>
          <a:ext cx="1489911" cy="454422"/>
        </a:xfrm>
        <a:prstGeom prst="rect">
          <a:avLst/>
        </a:prstGeom>
        <a:solidFill>
          <a:srgbClr val="D60093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Ружанский</a:t>
          </a:r>
        </a:p>
      </dsp:txBody>
      <dsp:txXfrm>
        <a:off x="4136888" y="3848191"/>
        <a:ext cx="1489911" cy="454422"/>
      </dsp:txXfrm>
    </dsp:sp>
    <dsp:sp modelId="{9D5596FE-E459-4ACD-B4B4-D78F06226B09}">
      <dsp:nvSpPr>
        <dsp:cNvPr id="0" name=""/>
        <dsp:cNvSpPr/>
      </dsp:nvSpPr>
      <dsp:spPr>
        <a:xfrm>
          <a:off x="4136888" y="4488853"/>
          <a:ext cx="1489911" cy="454422"/>
        </a:xfrm>
        <a:prstGeom prst="rect">
          <a:avLst/>
        </a:prstGeom>
        <a:solidFill>
          <a:srgbClr val="66FF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Сухопольский</a:t>
          </a:r>
        </a:p>
      </dsp:txBody>
      <dsp:txXfrm>
        <a:off x="4136888" y="4488853"/>
        <a:ext cx="1489911" cy="454422"/>
      </dsp:txXfrm>
    </dsp:sp>
    <dsp:sp modelId="{6FB0F370-4D27-45F7-859E-FE642BC1E577}">
      <dsp:nvSpPr>
        <dsp:cNvPr id="0" name=""/>
        <dsp:cNvSpPr/>
      </dsp:nvSpPr>
      <dsp:spPr>
        <a:xfrm>
          <a:off x="4136888" y="5129515"/>
          <a:ext cx="1489911" cy="454422"/>
        </a:xfrm>
        <a:prstGeom prst="rect">
          <a:avLst/>
        </a:prstGeom>
        <a:solidFill>
          <a:srgbClr val="FF99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Хоревской</a:t>
          </a:r>
        </a:p>
      </dsp:txBody>
      <dsp:txXfrm>
        <a:off x="4136888" y="5129515"/>
        <a:ext cx="1489911" cy="454422"/>
      </dsp:txXfrm>
    </dsp:sp>
    <dsp:sp modelId="{D45FEEC5-2A3C-4CE4-8E28-0E5E824D7500}">
      <dsp:nvSpPr>
        <dsp:cNvPr id="0" name=""/>
        <dsp:cNvSpPr/>
      </dsp:nvSpPr>
      <dsp:spPr>
        <a:xfrm>
          <a:off x="4136888" y="5770177"/>
          <a:ext cx="1489911" cy="454422"/>
        </a:xfrm>
        <a:prstGeom prst="rect">
          <a:avLst/>
        </a:prstGeom>
        <a:solidFill>
          <a:srgbClr val="00CCFF"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Шеневской</a:t>
          </a:r>
        </a:p>
      </dsp:txBody>
      <dsp:txXfrm>
        <a:off x="4136888" y="5770177"/>
        <a:ext cx="1489911" cy="454422"/>
      </dsp:txXfrm>
    </dsp:sp>
    <dsp:sp modelId="{5071C859-C199-4EC6-B43A-5E2B277DDA30}">
      <dsp:nvSpPr>
        <dsp:cNvPr id="0" name=""/>
        <dsp:cNvSpPr/>
      </dsp:nvSpPr>
      <dsp:spPr>
        <a:xfrm>
          <a:off x="4136888" y="6410839"/>
          <a:ext cx="1489911" cy="454422"/>
        </a:xfrm>
        <a:prstGeom prst="rect">
          <a:avLst/>
        </a:prstGeom>
        <a:solidFill>
          <a:srgbClr val="CC99FF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Шерешевский</a:t>
          </a:r>
        </a:p>
      </dsp:txBody>
      <dsp:txXfrm>
        <a:off x="4136888" y="6410839"/>
        <a:ext cx="1489911" cy="454422"/>
      </dsp:txXfrm>
    </dsp:sp>
    <dsp:sp modelId="{59B67BFC-4CC0-40C9-813C-1A0AA0FD30A6}">
      <dsp:nvSpPr>
        <dsp:cNvPr id="0" name=""/>
        <dsp:cNvSpPr/>
      </dsp:nvSpPr>
      <dsp:spPr>
        <a:xfrm>
          <a:off x="4136888" y="7051501"/>
          <a:ext cx="1489911" cy="454422"/>
        </a:xfrm>
        <a:prstGeom prst="rect">
          <a:avLst/>
        </a:prstGeom>
        <a:solidFill>
          <a:srgbClr val="FF6600">
            <a:alpha val="8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reezing" dir="t"/>
        </a:scene3d>
        <a:sp3d>
          <a:bevelT prst="slop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  <a:sp3d>
            <a:bevelB w="44450" h="50800" prst="slope"/>
          </a:sp3d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i="1" kern="1200">
              <a:solidFill>
                <a:sysClr val="windowText" lastClr="000000">
                  <a:hueOff val="0"/>
                  <a:satOff val="0"/>
                  <a:lumOff val="0"/>
                  <a:alpha val="80000"/>
                </a:sysClr>
              </a:solidFill>
              <a:latin typeface="Calibri"/>
              <a:ea typeface="+mn-ea"/>
              <a:cs typeface="+mn-cs"/>
            </a:rPr>
            <a:t>Щерчовский</a:t>
          </a:r>
        </a:p>
      </dsp:txBody>
      <dsp:txXfrm>
        <a:off x="4136888" y="7051501"/>
        <a:ext cx="1489911" cy="45442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8E151E-EB4B-4B35-9155-20B6268882D2}">
      <dsp:nvSpPr>
        <dsp:cNvPr id="0" name=""/>
        <dsp:cNvSpPr/>
      </dsp:nvSpPr>
      <dsp:spPr>
        <a:xfrm>
          <a:off x="1557349" y="2441237"/>
          <a:ext cx="2957028" cy="2957028"/>
        </a:xfrm>
        <a:prstGeom prst="ellipse">
          <a:avLst/>
        </a:prstGeom>
        <a:solidFill>
          <a:srgbClr val="EF2FD8">
            <a:alpha val="49804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i="1" kern="1200"/>
            <a:t>ГОСУДАРСТВЕННЫЕ ПРОГРАММЫ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i="1" kern="1200"/>
            <a:t>69 335,8 тыс. рублей</a:t>
          </a:r>
        </a:p>
      </dsp:txBody>
      <dsp:txXfrm>
        <a:off x="1990396" y="2874284"/>
        <a:ext cx="2090934" cy="2090934"/>
      </dsp:txXfrm>
    </dsp:sp>
    <dsp:sp modelId="{36D5D613-0278-4B55-9C1A-92D2FEF177B3}">
      <dsp:nvSpPr>
        <dsp:cNvPr id="0" name=""/>
        <dsp:cNvSpPr/>
      </dsp:nvSpPr>
      <dsp:spPr>
        <a:xfrm>
          <a:off x="2223899" y="755349"/>
          <a:ext cx="1478514" cy="1478514"/>
        </a:xfrm>
        <a:prstGeom prst="ellipse">
          <a:avLst/>
        </a:prstGeom>
        <a:solidFill>
          <a:srgbClr val="FFFF0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Государственная программа развития аграрного бизнеса в Республике Беларусь на 2016-2020 годы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i="1" kern="1200"/>
            <a:t>2</a:t>
          </a:r>
          <a:r>
            <a:rPr lang="ru-RU" sz="800" b="1" i="1" kern="1200"/>
            <a:t> </a:t>
          </a:r>
          <a:r>
            <a:rPr lang="en-US" sz="800" b="1" i="1" kern="1200"/>
            <a:t>177</a:t>
          </a:r>
          <a:r>
            <a:rPr lang="ru-RU" sz="800" b="1" i="1" kern="1200"/>
            <a:t>,5 тыс. рублей</a:t>
          </a:r>
        </a:p>
      </dsp:txBody>
      <dsp:txXfrm>
        <a:off x="2440422" y="971872"/>
        <a:ext cx="1045468" cy="1045468"/>
      </dsp:txXfrm>
    </dsp:sp>
    <dsp:sp modelId="{12A9A307-F4DC-4E97-8082-C4D355F8D942}">
      <dsp:nvSpPr>
        <dsp:cNvPr id="0" name=""/>
        <dsp:cNvSpPr/>
      </dsp:nvSpPr>
      <dsp:spPr>
        <a:xfrm>
          <a:off x="3533969" y="1045596"/>
          <a:ext cx="1478514" cy="1478514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Государственная программа о социальной защите и содействии занятости на 2016-2020 годы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1 358,7 тыс. рубле</a:t>
          </a:r>
          <a:r>
            <a:rPr lang="ru-RU" sz="800" kern="1200"/>
            <a:t>й</a:t>
          </a:r>
        </a:p>
      </dsp:txBody>
      <dsp:txXfrm>
        <a:off x="3750492" y="1262119"/>
        <a:ext cx="1045468" cy="1045468"/>
      </dsp:txXfrm>
    </dsp:sp>
    <dsp:sp modelId="{A1AC87BF-B70A-4457-91D9-59F486CFB411}">
      <dsp:nvSpPr>
        <dsp:cNvPr id="0" name=""/>
        <dsp:cNvSpPr/>
      </dsp:nvSpPr>
      <dsp:spPr>
        <a:xfrm>
          <a:off x="4458017" y="2018066"/>
          <a:ext cx="1478514" cy="1478514"/>
        </a:xfrm>
        <a:prstGeom prst="ellipse">
          <a:avLst/>
        </a:prstGeom>
        <a:solidFill>
          <a:srgbClr val="2FE226">
            <a:alpha val="49804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Государственная программа "Здоровье народа и демографическая безопасность Республики Беларусь" на 2016-2020 годы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 17 663,6 тыс. рублей</a:t>
          </a:r>
        </a:p>
      </dsp:txBody>
      <dsp:txXfrm>
        <a:off x="4674540" y="2234589"/>
        <a:ext cx="1045468" cy="1045468"/>
      </dsp:txXfrm>
    </dsp:sp>
    <dsp:sp modelId="{22DB6F1B-FAF5-43A9-A983-0443966A118E}">
      <dsp:nvSpPr>
        <dsp:cNvPr id="0" name=""/>
        <dsp:cNvSpPr/>
      </dsp:nvSpPr>
      <dsp:spPr>
        <a:xfrm>
          <a:off x="4577480" y="3208027"/>
          <a:ext cx="1478514" cy="1478514"/>
        </a:xfrm>
        <a:prstGeom prst="ellipse">
          <a:avLst/>
        </a:prstGeom>
        <a:solidFill>
          <a:srgbClr val="00B0F0">
            <a:alpha val="49804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Государственная программа "Охрана окружающей среды и устойчивое использование природных ресурсов" на 2016-2020 годы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9,8 тыс. рублей</a:t>
          </a:r>
        </a:p>
      </dsp:txBody>
      <dsp:txXfrm>
        <a:off x="4794003" y="3424550"/>
        <a:ext cx="1045468" cy="1045468"/>
      </dsp:txXfrm>
    </dsp:sp>
    <dsp:sp modelId="{357AC8BE-EBB9-4979-9EDC-83B8130C531C}">
      <dsp:nvSpPr>
        <dsp:cNvPr id="0" name=""/>
        <dsp:cNvSpPr/>
      </dsp:nvSpPr>
      <dsp:spPr>
        <a:xfrm>
          <a:off x="4497466" y="4457070"/>
          <a:ext cx="1478514" cy="1478514"/>
        </a:xfrm>
        <a:prstGeom prst="ellipse">
          <a:avLst/>
        </a:prstGeom>
        <a:solidFill>
          <a:srgbClr val="3B27F7">
            <a:alpha val="49804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Государственная программа "Беларусь гостеприимная" на 2016-2020 годы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11,0 тыс. рублей</a:t>
          </a:r>
        </a:p>
      </dsp:txBody>
      <dsp:txXfrm>
        <a:off x="4713989" y="4673593"/>
        <a:ext cx="1045468" cy="1045468"/>
      </dsp:txXfrm>
    </dsp:sp>
    <dsp:sp modelId="{98CFA143-1ABE-4BBA-890F-28515073233C}">
      <dsp:nvSpPr>
        <dsp:cNvPr id="0" name=""/>
        <dsp:cNvSpPr/>
      </dsp:nvSpPr>
      <dsp:spPr>
        <a:xfrm>
          <a:off x="3761863" y="5364480"/>
          <a:ext cx="1404499" cy="1407368"/>
        </a:xfrm>
        <a:prstGeom prst="ellipse">
          <a:avLst/>
        </a:prstGeom>
        <a:solidFill>
          <a:srgbClr val="FD984D">
            <a:alpha val="49804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Государственная программа "Образование и молодежная политика" на 2016-2020 годы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31 990,0 тыс. рублей </a:t>
          </a:r>
        </a:p>
      </dsp:txBody>
      <dsp:txXfrm>
        <a:off x="3967547" y="5570584"/>
        <a:ext cx="993131" cy="995160"/>
      </dsp:txXfrm>
    </dsp:sp>
    <dsp:sp modelId="{93404057-5F03-4F66-9BE9-30935AAD0788}">
      <dsp:nvSpPr>
        <dsp:cNvPr id="0" name=""/>
        <dsp:cNvSpPr/>
      </dsp:nvSpPr>
      <dsp:spPr>
        <a:xfrm>
          <a:off x="2449111" y="5585533"/>
          <a:ext cx="1478514" cy="1478514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Государственная программа "Культура Беларуси" на 2016-2020 годы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4 982,5 тыс. рублей</a:t>
          </a:r>
        </a:p>
      </dsp:txBody>
      <dsp:txXfrm>
        <a:off x="2665634" y="5802056"/>
        <a:ext cx="1045468" cy="1045468"/>
      </dsp:txXfrm>
    </dsp:sp>
    <dsp:sp modelId="{0CA9B3A2-4761-4674-BE38-9081BD7BEBC2}">
      <dsp:nvSpPr>
        <dsp:cNvPr id="0" name=""/>
        <dsp:cNvSpPr/>
      </dsp:nvSpPr>
      <dsp:spPr>
        <a:xfrm>
          <a:off x="1128610" y="5385438"/>
          <a:ext cx="1478514" cy="1478514"/>
        </a:xfrm>
        <a:prstGeom prst="ellipse">
          <a:avLst/>
        </a:prstGeom>
        <a:solidFill>
          <a:srgbClr val="00B050">
            <a:alpha val="49804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Государственная программа развития физической культуры и спорта в Республике Беларусь на 2016-2020 годы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2 180,1 тыс. рублей</a:t>
          </a:r>
        </a:p>
      </dsp:txBody>
      <dsp:txXfrm>
        <a:off x="1345133" y="5601961"/>
        <a:ext cx="1045468" cy="1045468"/>
      </dsp:txXfrm>
    </dsp:sp>
    <dsp:sp modelId="{B5EEB1EC-1272-442C-A17C-4699757E0C44}">
      <dsp:nvSpPr>
        <dsp:cNvPr id="0" name=""/>
        <dsp:cNvSpPr/>
      </dsp:nvSpPr>
      <dsp:spPr>
        <a:xfrm>
          <a:off x="157675" y="4526366"/>
          <a:ext cx="1478514" cy="1478514"/>
        </a:xfrm>
        <a:prstGeom prst="ellipse">
          <a:avLst/>
        </a:prstGeom>
        <a:solidFill>
          <a:srgbClr val="EF2FD8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Государственная программа "Комфортное жилье и благоприятная среда" на 2016-2020 годы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7 798,8 тыс. рублей</a:t>
          </a:r>
        </a:p>
      </dsp:txBody>
      <dsp:txXfrm>
        <a:off x="374198" y="4742889"/>
        <a:ext cx="1045468" cy="1045468"/>
      </dsp:txXfrm>
    </dsp:sp>
    <dsp:sp modelId="{17810361-6C60-4E1E-BC36-870C45D99484}">
      <dsp:nvSpPr>
        <dsp:cNvPr id="0" name=""/>
        <dsp:cNvSpPr/>
      </dsp:nvSpPr>
      <dsp:spPr>
        <a:xfrm>
          <a:off x="0" y="3244933"/>
          <a:ext cx="1478514" cy="1478514"/>
        </a:xfrm>
        <a:prstGeom prst="ellipse">
          <a:avLst/>
        </a:prstGeom>
        <a:solidFill>
          <a:srgbClr val="3B27F7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Государственная программа "Строительство жилья" на 2016-2020 годы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138,7 тыс. рублей</a:t>
          </a:r>
        </a:p>
      </dsp:txBody>
      <dsp:txXfrm>
        <a:off x="216523" y="3461456"/>
        <a:ext cx="1045468" cy="1045468"/>
      </dsp:txXfrm>
    </dsp:sp>
    <dsp:sp modelId="{1580AC7E-5674-4006-9754-6360377E9287}">
      <dsp:nvSpPr>
        <dsp:cNvPr id="0" name=""/>
        <dsp:cNvSpPr/>
      </dsp:nvSpPr>
      <dsp:spPr>
        <a:xfrm>
          <a:off x="62080" y="2072679"/>
          <a:ext cx="1478514" cy="1478514"/>
        </a:xfrm>
        <a:prstGeom prst="ellipse">
          <a:avLst/>
        </a:prstGeom>
        <a:solidFill>
          <a:srgbClr val="CF3701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Государственная программа развития транспортного комплекса Республики Беларусь на 2016-2020 годы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1 007,1 тыс. рублей</a:t>
          </a:r>
        </a:p>
      </dsp:txBody>
      <dsp:txXfrm>
        <a:off x="278603" y="2289202"/>
        <a:ext cx="1045468" cy="1045468"/>
      </dsp:txXfrm>
    </dsp:sp>
    <dsp:sp modelId="{FF1C04D2-DF88-4D17-8B2F-8CEC91914379}">
      <dsp:nvSpPr>
        <dsp:cNvPr id="0" name=""/>
        <dsp:cNvSpPr/>
      </dsp:nvSpPr>
      <dsp:spPr>
        <a:xfrm>
          <a:off x="967107" y="1158984"/>
          <a:ext cx="1478514" cy="1478514"/>
        </a:xfrm>
        <a:prstGeom prst="ellipse">
          <a:avLst/>
        </a:prstGeom>
        <a:solidFill>
          <a:srgbClr val="00B050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Государственная программа на 2015-2020 годы по увековечению погибших при защите Отечества и сохранению памяти о жертвах войн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i="1" kern="1200"/>
            <a:t>18,0 тыс. рублей</a:t>
          </a:r>
        </a:p>
      </dsp:txBody>
      <dsp:txXfrm>
        <a:off x="1183630" y="1375507"/>
        <a:ext cx="1045468" cy="10454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891EF-1B3A-4563-83A7-30A3BF0B9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C38C22A6.dot</Template>
  <TotalTime>1</TotalTime>
  <Pages>19</Pages>
  <Words>2634</Words>
  <Characters>19078</Characters>
  <Application>Microsoft Office Word</Application>
  <DocSecurity>0</DocSecurity>
  <Lines>158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М. Мураталиева</dc:creator>
  <cp:keywords/>
  <dc:description/>
  <cp:lastModifiedBy>Мураталиева Елена Михайловна</cp:lastModifiedBy>
  <cp:revision>3</cp:revision>
  <cp:lastPrinted>2020-02-20T06:09:00Z</cp:lastPrinted>
  <dcterms:created xsi:type="dcterms:W3CDTF">2023-03-02T06:14:00Z</dcterms:created>
  <dcterms:modified xsi:type="dcterms:W3CDTF">2023-03-20T13:42:00Z</dcterms:modified>
</cp:coreProperties>
</file>